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5B274" w14:textId="77777777" w:rsidR="00857F18" w:rsidRPr="00A2044F" w:rsidRDefault="00000000">
      <w:pPr>
        <w:pStyle w:val="Heading1"/>
        <w:rPr>
          <w:rFonts w:ascii="Source Sans Pro" w:hAnsi="Source Sans Pro"/>
          <w:color w:val="000000" w:themeColor="text1"/>
        </w:rPr>
      </w:pPr>
      <w:r w:rsidRPr="00A2044F">
        <w:rPr>
          <w:rFonts w:ascii="Source Sans Pro" w:hAnsi="Source Sans Pro"/>
          <w:color w:val="000000" w:themeColor="text1"/>
        </w:rPr>
        <w:t>Change Approval Workflow (Normal Change) – Workflow Documentation</w:t>
      </w:r>
    </w:p>
    <w:p w14:paraId="598BE36E" w14:textId="77777777" w:rsidR="00857F18" w:rsidRPr="00A2044F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A2044F">
        <w:rPr>
          <w:rFonts w:ascii="Georgia" w:hAnsi="Georgia"/>
          <w:color w:val="000000" w:themeColor="text1"/>
          <w:sz w:val="24"/>
          <w:szCs w:val="24"/>
        </w:rPr>
        <w:t>Use Case</w:t>
      </w:r>
    </w:p>
    <w:p w14:paraId="66A0E440" w14:textId="77777777" w:rsidR="00857F18" w:rsidRPr="00A2044F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A2044F">
        <w:rPr>
          <w:rFonts w:ascii="Georgia" w:hAnsi="Georgia"/>
          <w:color w:val="000000" w:themeColor="text1"/>
          <w:sz w:val="24"/>
          <w:szCs w:val="24"/>
        </w:rPr>
        <w:t>Route a Normal Change through a structured, multi-level approval process before implementation begins. This ensures proper review by the Change Manager and CAB Group to assess risk, impact, and implementation feasibility.</w:t>
      </w:r>
    </w:p>
    <w:p w14:paraId="45615DAA" w14:textId="77777777" w:rsidR="00857F18" w:rsidRPr="00A2044F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A2044F">
        <w:rPr>
          <w:rFonts w:ascii="Georgia" w:hAnsi="Georgia"/>
          <w:color w:val="000000" w:themeColor="text1"/>
          <w:sz w:val="24"/>
          <w:szCs w:val="24"/>
        </w:rPr>
        <w:t>Trigger</w:t>
      </w:r>
    </w:p>
    <w:p w14:paraId="43532A9C" w14:textId="77777777" w:rsidR="00857F18" w:rsidRPr="00A2044F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A2044F">
        <w:rPr>
          <w:rFonts w:ascii="Georgia" w:hAnsi="Georgia"/>
          <w:color w:val="000000" w:themeColor="text1"/>
          <w:sz w:val="24"/>
          <w:szCs w:val="24"/>
        </w:rPr>
        <w:t>Change is created</w:t>
      </w:r>
    </w:p>
    <w:p w14:paraId="68967311" w14:textId="77777777" w:rsidR="00857F18" w:rsidRPr="00A2044F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A2044F">
        <w:rPr>
          <w:rFonts w:ascii="Georgia" w:hAnsi="Georgia"/>
          <w:color w:val="000000" w:themeColor="text1"/>
          <w:sz w:val="24"/>
          <w:szCs w:val="24"/>
        </w:rPr>
        <w:t>Condition</w:t>
      </w:r>
    </w:p>
    <w:p w14:paraId="6EC94F8E" w14:textId="77777777" w:rsidR="00857F18" w:rsidRPr="00A2044F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A2044F">
        <w:rPr>
          <w:rFonts w:ascii="Georgia" w:hAnsi="Georgia"/>
          <w:color w:val="000000" w:themeColor="text1"/>
          <w:sz w:val="24"/>
          <w:szCs w:val="24"/>
        </w:rPr>
        <w:t>Change Type = Normal</w:t>
      </w:r>
    </w:p>
    <w:p w14:paraId="3BFDE882" w14:textId="77777777" w:rsidR="00857F18" w:rsidRPr="00A2044F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A2044F">
        <w:rPr>
          <w:rFonts w:ascii="Georgia" w:hAnsi="Georgia"/>
          <w:color w:val="000000" w:themeColor="text1"/>
          <w:sz w:val="24"/>
          <w:szCs w:val="24"/>
        </w:rPr>
        <w:t>Actions</w:t>
      </w:r>
    </w:p>
    <w:p w14:paraId="16CD88B0" w14:textId="24D8A204" w:rsidR="00857F18" w:rsidRPr="00A2044F" w:rsidRDefault="00000000" w:rsidP="00A2044F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A2044F">
        <w:rPr>
          <w:rFonts w:ascii="Georgia" w:hAnsi="Georgia"/>
          <w:color w:val="000000" w:themeColor="text1"/>
          <w:sz w:val="24"/>
          <w:szCs w:val="24"/>
        </w:rPr>
        <w:t xml:space="preserve">Send approval to </w:t>
      </w:r>
      <w:r w:rsidR="00A2044F">
        <w:rPr>
          <w:rFonts w:ascii="Georgia" w:hAnsi="Georgia"/>
          <w:color w:val="000000" w:themeColor="text1"/>
          <w:sz w:val="24"/>
          <w:szCs w:val="24"/>
        </w:rPr>
        <w:t xml:space="preserve">the </w:t>
      </w:r>
      <w:r w:rsidRPr="00A2044F">
        <w:rPr>
          <w:rFonts w:ascii="Georgia" w:hAnsi="Georgia"/>
          <w:color w:val="000000" w:themeColor="text1"/>
          <w:sz w:val="24"/>
          <w:szCs w:val="24"/>
        </w:rPr>
        <w:t>Change Manager</w:t>
      </w:r>
    </w:p>
    <w:p w14:paraId="66018A06" w14:textId="415E7000" w:rsidR="00857F18" w:rsidRPr="00A2044F" w:rsidRDefault="00000000" w:rsidP="00A2044F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A2044F">
        <w:rPr>
          <w:rFonts w:ascii="Georgia" w:hAnsi="Georgia"/>
          <w:color w:val="000000" w:themeColor="text1"/>
          <w:sz w:val="24"/>
          <w:szCs w:val="24"/>
        </w:rPr>
        <w:t xml:space="preserve">If approved, send approval to </w:t>
      </w:r>
      <w:r w:rsidR="00A2044F">
        <w:rPr>
          <w:rFonts w:ascii="Georgia" w:hAnsi="Georgia"/>
          <w:color w:val="000000" w:themeColor="text1"/>
          <w:sz w:val="24"/>
          <w:szCs w:val="24"/>
        </w:rPr>
        <w:t xml:space="preserve">the </w:t>
      </w:r>
      <w:r w:rsidRPr="00A2044F">
        <w:rPr>
          <w:rFonts w:ascii="Georgia" w:hAnsi="Georgia"/>
          <w:color w:val="000000" w:themeColor="text1"/>
          <w:sz w:val="24"/>
          <w:szCs w:val="24"/>
        </w:rPr>
        <w:t>CAB Group</w:t>
      </w:r>
    </w:p>
    <w:p w14:paraId="6418E9F6" w14:textId="5EFB9826" w:rsidR="00857F18" w:rsidRPr="00A2044F" w:rsidRDefault="00000000" w:rsidP="00A2044F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A2044F">
        <w:rPr>
          <w:rFonts w:ascii="Georgia" w:hAnsi="Georgia"/>
          <w:color w:val="000000" w:themeColor="text1"/>
          <w:sz w:val="24"/>
          <w:szCs w:val="24"/>
        </w:rPr>
        <w:t>Set status = Approved</w:t>
      </w:r>
    </w:p>
    <w:p w14:paraId="2AD45DC8" w14:textId="7508D613" w:rsidR="00857F18" w:rsidRPr="00A2044F" w:rsidRDefault="00000000" w:rsidP="00A2044F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A2044F">
        <w:rPr>
          <w:rFonts w:ascii="Georgia" w:hAnsi="Georgia"/>
          <w:color w:val="000000" w:themeColor="text1"/>
          <w:sz w:val="24"/>
          <w:szCs w:val="24"/>
        </w:rPr>
        <w:t>Notify Implementer</w:t>
      </w:r>
    </w:p>
    <w:p w14:paraId="301E8C36" w14:textId="77777777" w:rsidR="00857F18" w:rsidRPr="00A2044F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A2044F">
        <w:rPr>
          <w:rFonts w:ascii="Georgia" w:hAnsi="Georgia"/>
          <w:color w:val="000000" w:themeColor="text1"/>
          <w:sz w:val="24"/>
          <w:szCs w:val="24"/>
        </w:rPr>
        <w:t>ITIL Practices Involved</w:t>
      </w:r>
    </w:p>
    <w:p w14:paraId="1EF5C332" w14:textId="44C77C62" w:rsidR="00857F18" w:rsidRPr="00A2044F" w:rsidRDefault="00000000" w:rsidP="00A2044F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A2044F">
        <w:rPr>
          <w:rFonts w:ascii="Georgia" w:hAnsi="Georgia"/>
          <w:color w:val="000000" w:themeColor="text1"/>
          <w:sz w:val="24"/>
          <w:szCs w:val="24"/>
        </w:rPr>
        <w:t>Change Enablement</w:t>
      </w:r>
    </w:p>
    <w:p w14:paraId="554E04E4" w14:textId="33FBA5A0" w:rsidR="00857F18" w:rsidRPr="00A2044F" w:rsidRDefault="00000000" w:rsidP="00A2044F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A2044F">
        <w:rPr>
          <w:rFonts w:ascii="Georgia" w:hAnsi="Georgia"/>
          <w:color w:val="000000" w:themeColor="text1"/>
          <w:sz w:val="24"/>
          <w:szCs w:val="24"/>
        </w:rPr>
        <w:t>Risk Management</w:t>
      </w:r>
    </w:p>
    <w:p w14:paraId="2D1E93B8" w14:textId="580DC5C9" w:rsidR="00857F18" w:rsidRPr="00A2044F" w:rsidRDefault="00000000" w:rsidP="00A2044F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A2044F">
        <w:rPr>
          <w:rFonts w:ascii="Georgia" w:hAnsi="Georgia"/>
          <w:color w:val="000000" w:themeColor="text1"/>
          <w:sz w:val="24"/>
          <w:szCs w:val="24"/>
        </w:rPr>
        <w:t>Configuration Management</w:t>
      </w:r>
    </w:p>
    <w:p w14:paraId="0915BB1C" w14:textId="490CB24A" w:rsidR="00857F18" w:rsidRPr="00A2044F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A2044F">
        <w:rPr>
          <w:rFonts w:ascii="Georgia" w:hAnsi="Georgia"/>
          <w:color w:val="000000" w:themeColor="text1"/>
          <w:sz w:val="24"/>
          <w:szCs w:val="24"/>
        </w:rPr>
        <w:t xml:space="preserve">Workflow Node Breakdown </w:t>
      </w:r>
    </w:p>
    <w:p w14:paraId="21B7DCAB" w14:textId="1FAA01C7" w:rsidR="00857F18" w:rsidRPr="00A2044F" w:rsidRDefault="00000000" w:rsidP="00A2044F">
      <w:pPr>
        <w:pStyle w:val="ListNumber"/>
        <w:numPr>
          <w:ilvl w:val="0"/>
          <w:numId w:val="14"/>
        </w:numPr>
        <w:rPr>
          <w:rFonts w:ascii="Georgia" w:hAnsi="Georgia"/>
          <w:color w:val="000000" w:themeColor="text1"/>
          <w:sz w:val="24"/>
          <w:szCs w:val="24"/>
        </w:rPr>
      </w:pPr>
      <w:r w:rsidRPr="00A2044F">
        <w:rPr>
          <w:rFonts w:ascii="Georgia" w:hAnsi="Georgia"/>
          <w:color w:val="000000" w:themeColor="text1"/>
          <w:sz w:val="24"/>
          <w:szCs w:val="24"/>
        </w:rPr>
        <w:t>Event Node – Change is created</w:t>
      </w:r>
    </w:p>
    <w:p w14:paraId="25994824" w14:textId="5A28E054" w:rsidR="00857F18" w:rsidRPr="00A2044F" w:rsidRDefault="00000000" w:rsidP="00A2044F">
      <w:pPr>
        <w:pStyle w:val="ListNumber"/>
        <w:numPr>
          <w:ilvl w:val="0"/>
          <w:numId w:val="14"/>
        </w:numPr>
        <w:rPr>
          <w:rFonts w:ascii="Georgia" w:hAnsi="Georgia"/>
          <w:color w:val="000000" w:themeColor="text1"/>
          <w:sz w:val="24"/>
          <w:szCs w:val="24"/>
        </w:rPr>
      </w:pPr>
      <w:r w:rsidRPr="00A2044F">
        <w:rPr>
          <w:rFonts w:ascii="Georgia" w:hAnsi="Georgia"/>
          <w:color w:val="000000" w:themeColor="text1"/>
          <w:sz w:val="24"/>
          <w:szCs w:val="24"/>
        </w:rPr>
        <w:t>Condition Node – Change Type = Normal</w:t>
      </w:r>
    </w:p>
    <w:p w14:paraId="04715384" w14:textId="6D32E927" w:rsidR="00857F18" w:rsidRPr="00A2044F" w:rsidRDefault="00000000" w:rsidP="00A2044F">
      <w:pPr>
        <w:pStyle w:val="ListNumber"/>
        <w:numPr>
          <w:ilvl w:val="0"/>
          <w:numId w:val="14"/>
        </w:numPr>
        <w:rPr>
          <w:rFonts w:ascii="Georgia" w:hAnsi="Georgia"/>
          <w:color w:val="000000" w:themeColor="text1"/>
          <w:sz w:val="24"/>
          <w:szCs w:val="24"/>
        </w:rPr>
      </w:pPr>
      <w:r w:rsidRPr="00A2044F">
        <w:rPr>
          <w:rFonts w:ascii="Georgia" w:hAnsi="Georgia"/>
          <w:color w:val="000000" w:themeColor="text1"/>
          <w:sz w:val="24"/>
          <w:szCs w:val="24"/>
        </w:rPr>
        <w:t>Approval Node – Change Manager Approval</w:t>
      </w:r>
    </w:p>
    <w:p w14:paraId="0A9D988B" w14:textId="552779EC" w:rsidR="00857F18" w:rsidRPr="00A2044F" w:rsidRDefault="00000000" w:rsidP="00A2044F">
      <w:pPr>
        <w:pStyle w:val="ListNumber"/>
        <w:numPr>
          <w:ilvl w:val="0"/>
          <w:numId w:val="14"/>
        </w:numPr>
        <w:rPr>
          <w:rFonts w:ascii="Georgia" w:hAnsi="Georgia"/>
          <w:color w:val="000000" w:themeColor="text1"/>
          <w:sz w:val="24"/>
          <w:szCs w:val="24"/>
        </w:rPr>
      </w:pPr>
      <w:r w:rsidRPr="00A2044F">
        <w:rPr>
          <w:rFonts w:ascii="Georgia" w:hAnsi="Georgia"/>
          <w:color w:val="000000" w:themeColor="text1"/>
          <w:sz w:val="24"/>
          <w:szCs w:val="24"/>
        </w:rPr>
        <w:t>Approval Node – CAB Group Approval (if approved by Change Manager)</w:t>
      </w:r>
    </w:p>
    <w:p w14:paraId="5AF1B8B4" w14:textId="667D3D35" w:rsidR="00857F18" w:rsidRPr="00A2044F" w:rsidRDefault="00000000" w:rsidP="00A2044F">
      <w:pPr>
        <w:pStyle w:val="ListNumber"/>
        <w:numPr>
          <w:ilvl w:val="0"/>
          <w:numId w:val="14"/>
        </w:numPr>
        <w:rPr>
          <w:rFonts w:ascii="Georgia" w:hAnsi="Georgia"/>
          <w:color w:val="000000" w:themeColor="text1"/>
          <w:sz w:val="24"/>
          <w:szCs w:val="24"/>
        </w:rPr>
      </w:pPr>
      <w:r w:rsidRPr="00A2044F">
        <w:rPr>
          <w:rFonts w:ascii="Georgia" w:hAnsi="Georgia"/>
          <w:color w:val="000000" w:themeColor="text1"/>
          <w:sz w:val="24"/>
          <w:szCs w:val="24"/>
        </w:rPr>
        <w:t>Action Node – Set Change Status = Approved</w:t>
      </w:r>
    </w:p>
    <w:p w14:paraId="0647B1AD" w14:textId="6DA1F85D" w:rsidR="00857F18" w:rsidRPr="00A2044F" w:rsidRDefault="00000000" w:rsidP="00A2044F">
      <w:pPr>
        <w:pStyle w:val="ListNumber"/>
        <w:numPr>
          <w:ilvl w:val="0"/>
          <w:numId w:val="14"/>
        </w:numPr>
        <w:rPr>
          <w:rFonts w:ascii="Georgia" w:hAnsi="Georgia"/>
          <w:color w:val="000000" w:themeColor="text1"/>
          <w:sz w:val="24"/>
          <w:szCs w:val="24"/>
        </w:rPr>
      </w:pPr>
      <w:r w:rsidRPr="00A2044F">
        <w:rPr>
          <w:rFonts w:ascii="Georgia" w:hAnsi="Georgia"/>
          <w:color w:val="000000" w:themeColor="text1"/>
          <w:sz w:val="24"/>
          <w:szCs w:val="24"/>
        </w:rPr>
        <w:t>Action Node – Notify Implementer of Approval</w:t>
      </w:r>
    </w:p>
    <w:sectPr w:rsidR="00857F18" w:rsidRPr="00A2044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1E23B2"/>
    <w:multiLevelType w:val="hybridMultilevel"/>
    <w:tmpl w:val="58AE7788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1746A0"/>
    <w:multiLevelType w:val="hybridMultilevel"/>
    <w:tmpl w:val="B2B429CA"/>
    <w:lvl w:ilvl="0" w:tplc="60B44FB4">
      <w:start w:val="5"/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191745"/>
    <w:multiLevelType w:val="hybridMultilevel"/>
    <w:tmpl w:val="D78244A0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0E4B96"/>
    <w:multiLevelType w:val="hybridMultilevel"/>
    <w:tmpl w:val="EA788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F20690"/>
    <w:multiLevelType w:val="hybridMultilevel"/>
    <w:tmpl w:val="04185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0458020">
    <w:abstractNumId w:val="8"/>
  </w:num>
  <w:num w:numId="2" w16cid:durableId="699474684">
    <w:abstractNumId w:val="6"/>
  </w:num>
  <w:num w:numId="3" w16cid:durableId="1937708845">
    <w:abstractNumId w:val="5"/>
  </w:num>
  <w:num w:numId="4" w16cid:durableId="1351764002">
    <w:abstractNumId w:val="4"/>
  </w:num>
  <w:num w:numId="5" w16cid:durableId="1802309806">
    <w:abstractNumId w:val="7"/>
  </w:num>
  <w:num w:numId="6" w16cid:durableId="1565525106">
    <w:abstractNumId w:val="3"/>
  </w:num>
  <w:num w:numId="7" w16cid:durableId="1676880359">
    <w:abstractNumId w:val="2"/>
  </w:num>
  <w:num w:numId="8" w16cid:durableId="1623270867">
    <w:abstractNumId w:val="1"/>
  </w:num>
  <w:num w:numId="9" w16cid:durableId="1874923242">
    <w:abstractNumId w:val="0"/>
  </w:num>
  <w:num w:numId="10" w16cid:durableId="2084141555">
    <w:abstractNumId w:val="11"/>
  </w:num>
  <w:num w:numId="11" w16cid:durableId="354379764">
    <w:abstractNumId w:val="10"/>
  </w:num>
  <w:num w:numId="12" w16cid:durableId="186407271">
    <w:abstractNumId w:val="9"/>
  </w:num>
  <w:num w:numId="13" w16cid:durableId="175581462">
    <w:abstractNumId w:val="13"/>
  </w:num>
  <w:num w:numId="14" w16cid:durableId="162418760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61D"/>
    <w:rsid w:val="00034616"/>
    <w:rsid w:val="0006063C"/>
    <w:rsid w:val="0015074B"/>
    <w:rsid w:val="0029639D"/>
    <w:rsid w:val="00326F90"/>
    <w:rsid w:val="0051623F"/>
    <w:rsid w:val="00857F18"/>
    <w:rsid w:val="00A2044F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A43099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729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3</cp:revision>
  <dcterms:created xsi:type="dcterms:W3CDTF">2013-12-23T23:15:00Z</dcterms:created>
  <dcterms:modified xsi:type="dcterms:W3CDTF">2025-06-05T14:43:00Z</dcterms:modified>
  <cp:category/>
</cp:coreProperties>
</file>