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0A125" w14:textId="77777777" w:rsidR="007E4DF6" w:rsidRDefault="00000000">
      <w:pPr>
        <w:pStyle w:val="Heading1"/>
      </w:pPr>
      <w:r>
        <w:t>Department &amp; Location Metadata – Implementation Tips</w:t>
      </w:r>
    </w:p>
    <w:p w14:paraId="0092EDE6" w14:textId="539EBC41" w:rsidR="007E4DF6" w:rsidRDefault="00000000" w:rsidP="005A5612">
      <w:pPr>
        <w:pStyle w:val="ListParagraph"/>
        <w:numPr>
          <w:ilvl w:val="0"/>
          <w:numId w:val="13"/>
        </w:numPr>
      </w:pPr>
      <w:r>
        <w:t>Standardize naming conventions early to avoid duplicate reporting artifacts (e.g., 'HR' and 'Human Resources').</w:t>
      </w:r>
    </w:p>
    <w:p w14:paraId="1FBD41EF" w14:textId="09F76AB8" w:rsidR="007E4DF6" w:rsidRDefault="00000000" w:rsidP="005A5612">
      <w:pPr>
        <w:pStyle w:val="ListParagraph"/>
        <w:numPr>
          <w:ilvl w:val="0"/>
          <w:numId w:val="13"/>
        </w:numPr>
      </w:pPr>
      <w:r>
        <w:t>Use Locations to define SLAs and regional business hours—especially useful for global teams.</w:t>
      </w:r>
    </w:p>
    <w:p w14:paraId="3A973C33" w14:textId="0EDBF538" w:rsidR="007E4DF6" w:rsidRDefault="00000000" w:rsidP="005A5612">
      <w:pPr>
        <w:pStyle w:val="ListParagraph"/>
        <w:numPr>
          <w:ilvl w:val="0"/>
          <w:numId w:val="13"/>
        </w:numPr>
      </w:pPr>
      <w:r>
        <w:t>Leverage metadata for conditional visibility in the service catalog.</w:t>
      </w:r>
    </w:p>
    <w:p w14:paraId="56ED55B8" w14:textId="6D646227" w:rsidR="007E4DF6" w:rsidRDefault="00000000" w:rsidP="005A5612">
      <w:pPr>
        <w:pStyle w:val="ListParagraph"/>
        <w:numPr>
          <w:ilvl w:val="0"/>
          <w:numId w:val="13"/>
        </w:numPr>
      </w:pPr>
      <w:r>
        <w:t>Tag all users during import or directory sync to enable intelligent routing.</w:t>
      </w:r>
    </w:p>
    <w:p w14:paraId="69FE4643" w14:textId="32148C31" w:rsidR="007E4DF6" w:rsidRDefault="00000000" w:rsidP="005A5612">
      <w:pPr>
        <w:pStyle w:val="ListParagraph"/>
        <w:numPr>
          <w:ilvl w:val="0"/>
          <w:numId w:val="13"/>
        </w:numPr>
      </w:pPr>
      <w:r>
        <w:t>Use department/location-based filters in reporting to surface trends and support continual improvement.</w:t>
      </w:r>
    </w:p>
    <w:sectPr w:rsidR="007E4DF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2F63AC"/>
    <w:multiLevelType w:val="hybridMultilevel"/>
    <w:tmpl w:val="34506A26"/>
    <w:lvl w:ilvl="0" w:tplc="C7FC9580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05C5DFA"/>
    <w:multiLevelType w:val="hybridMultilevel"/>
    <w:tmpl w:val="1AC08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87352"/>
    <w:multiLevelType w:val="hybridMultilevel"/>
    <w:tmpl w:val="AF421E9C"/>
    <w:lvl w:ilvl="0" w:tplc="C7FC9580">
      <w:numFmt w:val="bullet"/>
      <w:lvlText w:val="•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F09427C"/>
    <w:multiLevelType w:val="hybridMultilevel"/>
    <w:tmpl w:val="D25224E8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827018">
    <w:abstractNumId w:val="8"/>
  </w:num>
  <w:num w:numId="2" w16cid:durableId="1430002435">
    <w:abstractNumId w:val="6"/>
  </w:num>
  <w:num w:numId="3" w16cid:durableId="1203860522">
    <w:abstractNumId w:val="5"/>
  </w:num>
  <w:num w:numId="4" w16cid:durableId="835267099">
    <w:abstractNumId w:val="4"/>
  </w:num>
  <w:num w:numId="5" w16cid:durableId="1391807688">
    <w:abstractNumId w:val="7"/>
  </w:num>
  <w:num w:numId="6" w16cid:durableId="1691683174">
    <w:abstractNumId w:val="3"/>
  </w:num>
  <w:num w:numId="7" w16cid:durableId="177351761">
    <w:abstractNumId w:val="2"/>
  </w:num>
  <w:num w:numId="8" w16cid:durableId="1261914965">
    <w:abstractNumId w:val="1"/>
  </w:num>
  <w:num w:numId="9" w16cid:durableId="885338795">
    <w:abstractNumId w:val="0"/>
  </w:num>
  <w:num w:numId="10" w16cid:durableId="1452090964">
    <w:abstractNumId w:val="10"/>
  </w:num>
  <w:num w:numId="11" w16cid:durableId="964116753">
    <w:abstractNumId w:val="12"/>
  </w:num>
  <w:num w:numId="12" w16cid:durableId="550962168">
    <w:abstractNumId w:val="9"/>
  </w:num>
  <w:num w:numId="13" w16cid:durableId="3922430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A5612"/>
    <w:rsid w:val="007E4DF6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5FDA09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2025-06-10T14:41:00Z</dcterms:modified>
  <cp:category/>
</cp:coreProperties>
</file>