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8FA74" w14:textId="054B8C31" w:rsidR="006F5BFA" w:rsidRPr="00AC35A6" w:rsidRDefault="00000000">
      <w:pPr>
        <w:pStyle w:val="Heading1"/>
        <w:rPr>
          <w:rFonts w:ascii="Source Sans Pro" w:hAnsi="Source Sans Pro"/>
        </w:rPr>
      </w:pPr>
      <w:r w:rsidRPr="00AC35A6">
        <w:rPr>
          <w:rFonts w:ascii="Source Sans Pro" w:hAnsi="Source Sans Pro"/>
        </w:rPr>
        <w:t>API Token Storage Protocol</w:t>
      </w:r>
    </w:p>
    <w:p w14:paraId="4EF051FB" w14:textId="77777777" w:rsidR="00AC35A6" w:rsidRDefault="00AC35A6"/>
    <w:p w14:paraId="7293A121" w14:textId="3E4DEFAB" w:rsidR="006F5BFA" w:rsidRPr="00AC35A6" w:rsidRDefault="00000000">
      <w:pPr>
        <w:rPr>
          <w:rFonts w:ascii="Georgia" w:hAnsi="Georgia"/>
        </w:rPr>
      </w:pPr>
      <w:r w:rsidRPr="00AC35A6">
        <w:rPr>
          <w:rFonts w:ascii="Georgia" w:hAnsi="Georgia"/>
        </w:rPr>
        <w:t>Purpose:</w:t>
      </w:r>
    </w:p>
    <w:p w14:paraId="24995844" w14:textId="77777777" w:rsidR="006F5BFA" w:rsidRPr="00AC35A6" w:rsidRDefault="00000000">
      <w:pPr>
        <w:rPr>
          <w:rFonts w:ascii="Georgia" w:hAnsi="Georgia"/>
        </w:rPr>
      </w:pPr>
      <w:r w:rsidRPr="00AC35A6">
        <w:rPr>
          <w:rFonts w:ascii="Georgia" w:hAnsi="Georgia"/>
        </w:rPr>
        <w:t>To ensure secure handling and storage of Freshservice API tokens used in workflow automation and external integrations.</w:t>
      </w:r>
    </w:p>
    <w:p w14:paraId="29DBE41F" w14:textId="77777777" w:rsidR="006F5BFA" w:rsidRPr="00AC35A6" w:rsidRDefault="00000000">
      <w:pPr>
        <w:rPr>
          <w:rFonts w:ascii="Georgia" w:hAnsi="Georgia"/>
        </w:rPr>
      </w:pPr>
      <w:r w:rsidRPr="00AC35A6">
        <w:rPr>
          <w:rFonts w:ascii="Georgia" w:hAnsi="Georgia"/>
        </w:rPr>
        <w:t>Best Practices:</w:t>
      </w:r>
    </w:p>
    <w:p w14:paraId="73CB54AC" w14:textId="4F4A4EB2" w:rsidR="006F5BFA" w:rsidRPr="00AC35A6" w:rsidRDefault="00000000">
      <w:pPr>
        <w:rPr>
          <w:rFonts w:ascii="Georgia" w:hAnsi="Georgia"/>
          <w:b/>
          <w:bCs/>
        </w:rPr>
      </w:pPr>
      <w:r w:rsidRPr="00AC35A6">
        <w:rPr>
          <w:rFonts w:ascii="Georgia" w:hAnsi="Georgia"/>
          <w:b/>
          <w:bCs/>
        </w:rPr>
        <w:t>1. Use Environment Variables</w:t>
      </w:r>
    </w:p>
    <w:p w14:paraId="5A7C3B66" w14:textId="5EE27D29" w:rsidR="006F5BFA" w:rsidRPr="00AC35A6" w:rsidRDefault="00000000" w:rsidP="00AC35A6">
      <w:pPr>
        <w:pStyle w:val="ListParagraph"/>
        <w:numPr>
          <w:ilvl w:val="0"/>
          <w:numId w:val="10"/>
        </w:numPr>
        <w:rPr>
          <w:rFonts w:ascii="Georgia" w:hAnsi="Georgia"/>
        </w:rPr>
      </w:pPr>
      <w:r w:rsidRPr="00AC35A6">
        <w:rPr>
          <w:rFonts w:ascii="Georgia" w:hAnsi="Georgia"/>
        </w:rPr>
        <w:t>Store tokens in secure server-side environment variables.</w:t>
      </w:r>
    </w:p>
    <w:p w14:paraId="6AFFAE10" w14:textId="5C0172ED" w:rsidR="006F5BFA" w:rsidRPr="00AC35A6" w:rsidRDefault="00000000" w:rsidP="00AC35A6">
      <w:pPr>
        <w:pStyle w:val="ListParagraph"/>
        <w:numPr>
          <w:ilvl w:val="0"/>
          <w:numId w:val="10"/>
        </w:numPr>
        <w:rPr>
          <w:rFonts w:ascii="Georgia" w:hAnsi="Georgia"/>
        </w:rPr>
      </w:pPr>
      <w:r w:rsidRPr="00AC35A6">
        <w:rPr>
          <w:rFonts w:ascii="Georgia" w:hAnsi="Georgia"/>
        </w:rPr>
        <w:t>Avoid hardcoding tokens in scripts or workflow payloads.</w:t>
      </w:r>
    </w:p>
    <w:p w14:paraId="6DC59F3C" w14:textId="27527B42" w:rsidR="006F5BFA" w:rsidRPr="00AC35A6" w:rsidRDefault="00000000">
      <w:pPr>
        <w:rPr>
          <w:rFonts w:ascii="Georgia" w:hAnsi="Georgia"/>
          <w:b/>
          <w:bCs/>
        </w:rPr>
      </w:pPr>
      <w:r w:rsidRPr="00AC35A6">
        <w:rPr>
          <w:rFonts w:ascii="Georgia" w:hAnsi="Georgia"/>
          <w:b/>
          <w:bCs/>
        </w:rPr>
        <w:t>2. Restrict Token Scope</w:t>
      </w:r>
    </w:p>
    <w:p w14:paraId="517AB1B7" w14:textId="0571FA35" w:rsidR="006F5BFA" w:rsidRPr="00AC35A6" w:rsidRDefault="00000000" w:rsidP="00AC35A6">
      <w:pPr>
        <w:pStyle w:val="ListParagraph"/>
        <w:numPr>
          <w:ilvl w:val="0"/>
          <w:numId w:val="12"/>
        </w:numPr>
        <w:rPr>
          <w:rFonts w:ascii="Georgia" w:hAnsi="Georgia"/>
        </w:rPr>
      </w:pPr>
      <w:r w:rsidRPr="00AC35A6">
        <w:rPr>
          <w:rFonts w:ascii="Georgia" w:hAnsi="Georgia"/>
        </w:rPr>
        <w:t>Generate tokens with the least privilege required.</w:t>
      </w:r>
    </w:p>
    <w:p w14:paraId="6B008920" w14:textId="3FAC0829" w:rsidR="006F5BFA" w:rsidRPr="00AC35A6" w:rsidRDefault="00000000" w:rsidP="00AC35A6">
      <w:pPr>
        <w:pStyle w:val="ListParagraph"/>
        <w:numPr>
          <w:ilvl w:val="0"/>
          <w:numId w:val="12"/>
        </w:numPr>
        <w:rPr>
          <w:rFonts w:ascii="Georgia" w:hAnsi="Georgia"/>
        </w:rPr>
      </w:pPr>
      <w:r w:rsidRPr="00AC35A6">
        <w:rPr>
          <w:rFonts w:ascii="Georgia" w:hAnsi="Georgia"/>
        </w:rPr>
        <w:t>Use separate tokens for each integration to improve auditing.</w:t>
      </w:r>
    </w:p>
    <w:p w14:paraId="0E99940D" w14:textId="5A14765C" w:rsidR="006F5BFA" w:rsidRPr="00AC35A6" w:rsidRDefault="00000000">
      <w:pPr>
        <w:rPr>
          <w:rFonts w:ascii="Georgia" w:hAnsi="Georgia"/>
          <w:b/>
          <w:bCs/>
        </w:rPr>
      </w:pPr>
      <w:r w:rsidRPr="00AC35A6">
        <w:rPr>
          <w:rFonts w:ascii="Georgia" w:hAnsi="Georgia"/>
          <w:b/>
          <w:bCs/>
        </w:rPr>
        <w:t>3. Rotate Tokens Regularly</w:t>
      </w:r>
    </w:p>
    <w:p w14:paraId="34D18147" w14:textId="731CE75C" w:rsidR="006F5BFA" w:rsidRPr="00AC35A6" w:rsidRDefault="00000000" w:rsidP="00AC35A6">
      <w:pPr>
        <w:pStyle w:val="ListParagraph"/>
        <w:numPr>
          <w:ilvl w:val="0"/>
          <w:numId w:val="14"/>
        </w:numPr>
        <w:rPr>
          <w:rFonts w:ascii="Georgia" w:hAnsi="Georgia"/>
        </w:rPr>
      </w:pPr>
      <w:r w:rsidRPr="00AC35A6">
        <w:rPr>
          <w:rFonts w:ascii="Georgia" w:hAnsi="Georgia"/>
        </w:rPr>
        <w:t>Establish a quarterly token rotation schedule.</w:t>
      </w:r>
    </w:p>
    <w:p w14:paraId="6459505D" w14:textId="2C259233" w:rsidR="006F5BFA" w:rsidRPr="00AC35A6" w:rsidRDefault="00000000" w:rsidP="00AC35A6">
      <w:pPr>
        <w:pStyle w:val="ListParagraph"/>
        <w:numPr>
          <w:ilvl w:val="0"/>
          <w:numId w:val="14"/>
        </w:numPr>
        <w:rPr>
          <w:rFonts w:ascii="Georgia" w:hAnsi="Georgia"/>
        </w:rPr>
      </w:pPr>
      <w:r w:rsidRPr="00AC35A6">
        <w:rPr>
          <w:rFonts w:ascii="Georgia" w:hAnsi="Georgia"/>
        </w:rPr>
        <w:t>Document token expiration dates and owners.</w:t>
      </w:r>
    </w:p>
    <w:p w14:paraId="516CFC3E" w14:textId="46897FFF" w:rsidR="006F5BFA" w:rsidRPr="00AC35A6" w:rsidRDefault="00000000">
      <w:pPr>
        <w:rPr>
          <w:rFonts w:ascii="Georgia" w:hAnsi="Georgia"/>
          <w:b/>
          <w:bCs/>
        </w:rPr>
      </w:pPr>
      <w:r w:rsidRPr="00AC35A6">
        <w:rPr>
          <w:rFonts w:ascii="Georgia" w:hAnsi="Georgia"/>
          <w:b/>
          <w:bCs/>
        </w:rPr>
        <w:t>4. Audit Usage</w:t>
      </w:r>
    </w:p>
    <w:p w14:paraId="5D15A50C" w14:textId="19DA5690" w:rsidR="006F5BFA" w:rsidRPr="00AC35A6" w:rsidRDefault="00000000" w:rsidP="00AC35A6">
      <w:pPr>
        <w:pStyle w:val="ListParagraph"/>
        <w:numPr>
          <w:ilvl w:val="0"/>
          <w:numId w:val="16"/>
        </w:numPr>
        <w:rPr>
          <w:rFonts w:ascii="Georgia" w:hAnsi="Georgia"/>
        </w:rPr>
      </w:pPr>
      <w:r w:rsidRPr="00AC35A6">
        <w:rPr>
          <w:rFonts w:ascii="Georgia" w:hAnsi="Georgia"/>
        </w:rPr>
        <w:t>Monitor access logs for token misuse or anomalies.</w:t>
      </w:r>
    </w:p>
    <w:p w14:paraId="2269A4FD" w14:textId="3E0D815C" w:rsidR="006F5BFA" w:rsidRPr="00AC35A6" w:rsidRDefault="00000000" w:rsidP="00AC35A6">
      <w:pPr>
        <w:pStyle w:val="ListParagraph"/>
        <w:numPr>
          <w:ilvl w:val="0"/>
          <w:numId w:val="16"/>
        </w:numPr>
        <w:rPr>
          <w:rFonts w:ascii="Georgia" w:hAnsi="Georgia"/>
        </w:rPr>
      </w:pPr>
      <w:r w:rsidRPr="00AC35A6">
        <w:rPr>
          <w:rFonts w:ascii="Georgia" w:hAnsi="Georgia"/>
        </w:rPr>
        <w:t>Revoke tokens no longer in use.</w:t>
      </w:r>
    </w:p>
    <w:p w14:paraId="49EB3967" w14:textId="358D2EF6" w:rsidR="006F5BFA" w:rsidRPr="00AC35A6" w:rsidRDefault="00000000">
      <w:pPr>
        <w:rPr>
          <w:rFonts w:ascii="Georgia" w:hAnsi="Georgia"/>
          <w:b/>
          <w:bCs/>
        </w:rPr>
      </w:pPr>
      <w:r w:rsidRPr="00AC35A6">
        <w:rPr>
          <w:rFonts w:ascii="Georgia" w:hAnsi="Georgia"/>
          <w:b/>
          <w:bCs/>
        </w:rPr>
        <w:t>5. Encrypt At Rest and In Transit</w:t>
      </w:r>
    </w:p>
    <w:p w14:paraId="600606CC" w14:textId="68EE427E" w:rsidR="006F5BFA" w:rsidRPr="00AC35A6" w:rsidRDefault="00000000" w:rsidP="00AC35A6">
      <w:pPr>
        <w:pStyle w:val="ListParagraph"/>
        <w:numPr>
          <w:ilvl w:val="0"/>
          <w:numId w:val="18"/>
        </w:numPr>
        <w:rPr>
          <w:rFonts w:ascii="Georgia" w:hAnsi="Georgia"/>
        </w:rPr>
      </w:pPr>
      <w:r w:rsidRPr="00AC35A6">
        <w:rPr>
          <w:rFonts w:ascii="Georgia" w:hAnsi="Georgia"/>
        </w:rPr>
        <w:t>If storing tokens temporarily, encrypt using AES-256 or similar.</w:t>
      </w:r>
    </w:p>
    <w:p w14:paraId="623FACE7" w14:textId="4492C705" w:rsidR="006F5BFA" w:rsidRPr="00AC35A6" w:rsidRDefault="00000000" w:rsidP="00AC35A6">
      <w:pPr>
        <w:pStyle w:val="ListParagraph"/>
        <w:numPr>
          <w:ilvl w:val="0"/>
          <w:numId w:val="18"/>
        </w:numPr>
        <w:rPr>
          <w:rFonts w:ascii="Georgia" w:hAnsi="Georgia"/>
        </w:rPr>
      </w:pPr>
      <w:r w:rsidRPr="00AC35A6">
        <w:rPr>
          <w:rFonts w:ascii="Georgia" w:hAnsi="Georgia"/>
        </w:rPr>
        <w:t>Ensure HTTPS is always used for webhook communication.</w:t>
      </w:r>
    </w:p>
    <w:p w14:paraId="3FD9103B" w14:textId="73C1B715" w:rsidR="006F5BFA" w:rsidRPr="00AC35A6" w:rsidRDefault="00000000">
      <w:pPr>
        <w:rPr>
          <w:rFonts w:ascii="Georgia" w:hAnsi="Georgia"/>
          <w:b/>
          <w:bCs/>
        </w:rPr>
      </w:pPr>
      <w:r w:rsidRPr="00AC35A6">
        <w:rPr>
          <w:rFonts w:ascii="Georgia" w:hAnsi="Georgia"/>
          <w:b/>
          <w:bCs/>
        </w:rPr>
        <w:t>6. Use Secrets Management Tools</w:t>
      </w:r>
    </w:p>
    <w:p w14:paraId="05507A02" w14:textId="1ED0FE0F" w:rsidR="006F5BFA" w:rsidRPr="00AC35A6" w:rsidRDefault="00000000" w:rsidP="00AC35A6">
      <w:pPr>
        <w:pStyle w:val="ListParagraph"/>
        <w:numPr>
          <w:ilvl w:val="0"/>
          <w:numId w:val="22"/>
        </w:numPr>
        <w:rPr>
          <w:rFonts w:ascii="Georgia" w:hAnsi="Georgia"/>
        </w:rPr>
      </w:pPr>
      <w:r w:rsidRPr="00AC35A6">
        <w:rPr>
          <w:rFonts w:ascii="Georgia" w:hAnsi="Georgia"/>
        </w:rPr>
        <w:t xml:space="preserve">Tools such as </w:t>
      </w:r>
      <w:proofErr w:type="spellStart"/>
      <w:r w:rsidRPr="00AC35A6">
        <w:rPr>
          <w:rFonts w:ascii="Georgia" w:hAnsi="Georgia"/>
        </w:rPr>
        <w:t>HashiCorp</w:t>
      </w:r>
      <w:proofErr w:type="spellEnd"/>
      <w:r w:rsidRPr="00AC35A6">
        <w:rPr>
          <w:rFonts w:ascii="Georgia" w:hAnsi="Georgia"/>
        </w:rPr>
        <w:t xml:space="preserve"> Vault, AWS Secrets Manager, or Azure Key Vault are recommended for production systems.</w:t>
      </w:r>
    </w:p>
    <w:p w14:paraId="7B6558A5" w14:textId="4320FB21" w:rsidR="006F5BFA" w:rsidRPr="00AC35A6" w:rsidRDefault="00000000">
      <w:pPr>
        <w:rPr>
          <w:rFonts w:ascii="Georgia" w:hAnsi="Georgia"/>
          <w:b/>
          <w:bCs/>
        </w:rPr>
      </w:pPr>
      <w:r w:rsidRPr="00AC35A6">
        <w:rPr>
          <w:rFonts w:ascii="Georgia" w:hAnsi="Georgia"/>
          <w:b/>
          <w:bCs/>
        </w:rPr>
        <w:t>7. Avoid Sharing Over Email/Chat</w:t>
      </w:r>
    </w:p>
    <w:p w14:paraId="7A069B70" w14:textId="58FFA631" w:rsidR="006F5BFA" w:rsidRPr="00AC35A6" w:rsidRDefault="00000000" w:rsidP="00AC35A6">
      <w:pPr>
        <w:pStyle w:val="ListParagraph"/>
        <w:numPr>
          <w:ilvl w:val="0"/>
          <w:numId w:val="23"/>
        </w:numPr>
        <w:rPr>
          <w:rFonts w:ascii="Georgia" w:hAnsi="Georgia"/>
        </w:rPr>
      </w:pPr>
      <w:r w:rsidRPr="00AC35A6">
        <w:rPr>
          <w:rFonts w:ascii="Georgia" w:hAnsi="Georgia"/>
        </w:rPr>
        <w:t>Tokens should never be shared over unencrypted channels or stored in shared documents.</w:t>
      </w:r>
    </w:p>
    <w:p w14:paraId="6A860E4C" w14:textId="77777777" w:rsidR="006F5BFA" w:rsidRDefault="00000000">
      <w:r>
        <w:t>Enforcement:</w:t>
      </w:r>
    </w:p>
    <w:p w14:paraId="33DF6821" w14:textId="77777777" w:rsidR="006F5BFA" w:rsidRDefault="00000000">
      <w:r>
        <w:lastRenderedPageBreak/>
        <w:t>All integrations using Freshservice API tokens must conform to this protocol and undergo periodic review.</w:t>
      </w:r>
    </w:p>
    <w:p w14:paraId="1CAA90C2" w14:textId="77777777" w:rsidR="006F5BFA" w:rsidRDefault="00000000">
      <w:r>
        <w:t>Owner: Automation &amp; Integration Lead</w:t>
      </w:r>
    </w:p>
    <w:p w14:paraId="568022FD" w14:textId="77777777" w:rsidR="006F5BFA" w:rsidRDefault="00000000">
      <w:r>
        <w:t>Effective Date: 2025-01-01</w:t>
      </w:r>
    </w:p>
    <w:sectPr w:rsidR="006F5BF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F27E28"/>
    <w:multiLevelType w:val="hybridMultilevel"/>
    <w:tmpl w:val="0262C7D8"/>
    <w:lvl w:ilvl="0" w:tplc="19426CD8"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42A"/>
    <w:multiLevelType w:val="hybridMultilevel"/>
    <w:tmpl w:val="1EDA158C"/>
    <w:lvl w:ilvl="0" w:tplc="DEEC8AEC"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AA0F0F"/>
    <w:multiLevelType w:val="hybridMultilevel"/>
    <w:tmpl w:val="EE664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933DE"/>
    <w:multiLevelType w:val="hybridMultilevel"/>
    <w:tmpl w:val="2634F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296A52"/>
    <w:multiLevelType w:val="hybridMultilevel"/>
    <w:tmpl w:val="8CE47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55302E"/>
    <w:multiLevelType w:val="hybridMultilevel"/>
    <w:tmpl w:val="E4563226"/>
    <w:lvl w:ilvl="0" w:tplc="33FA75D4"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BC1C37"/>
    <w:multiLevelType w:val="hybridMultilevel"/>
    <w:tmpl w:val="255A5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5218B"/>
    <w:multiLevelType w:val="hybridMultilevel"/>
    <w:tmpl w:val="16B0A836"/>
    <w:lvl w:ilvl="0" w:tplc="DEEC8AEC"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0B70E0"/>
    <w:multiLevelType w:val="hybridMultilevel"/>
    <w:tmpl w:val="3EF80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C11034"/>
    <w:multiLevelType w:val="hybridMultilevel"/>
    <w:tmpl w:val="B6705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B0DF4"/>
    <w:multiLevelType w:val="hybridMultilevel"/>
    <w:tmpl w:val="F76A2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E6A25"/>
    <w:multiLevelType w:val="hybridMultilevel"/>
    <w:tmpl w:val="D9309888"/>
    <w:lvl w:ilvl="0" w:tplc="A9268932"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AC72F2"/>
    <w:multiLevelType w:val="hybridMultilevel"/>
    <w:tmpl w:val="26AAAFEE"/>
    <w:lvl w:ilvl="0" w:tplc="A862261A"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2636C3"/>
    <w:multiLevelType w:val="hybridMultilevel"/>
    <w:tmpl w:val="83167D3E"/>
    <w:lvl w:ilvl="0" w:tplc="DEEC8AEC"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B358D1"/>
    <w:multiLevelType w:val="hybridMultilevel"/>
    <w:tmpl w:val="1E8683FE"/>
    <w:lvl w:ilvl="0" w:tplc="DEEC8AEC"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4245571">
    <w:abstractNumId w:val="8"/>
  </w:num>
  <w:num w:numId="2" w16cid:durableId="280766798">
    <w:abstractNumId w:val="6"/>
  </w:num>
  <w:num w:numId="3" w16cid:durableId="1275553328">
    <w:abstractNumId w:val="5"/>
  </w:num>
  <w:num w:numId="4" w16cid:durableId="1690061609">
    <w:abstractNumId w:val="4"/>
  </w:num>
  <w:num w:numId="5" w16cid:durableId="1348098367">
    <w:abstractNumId w:val="7"/>
  </w:num>
  <w:num w:numId="6" w16cid:durableId="1114907605">
    <w:abstractNumId w:val="3"/>
  </w:num>
  <w:num w:numId="7" w16cid:durableId="304355352">
    <w:abstractNumId w:val="2"/>
  </w:num>
  <w:num w:numId="8" w16cid:durableId="969093422">
    <w:abstractNumId w:val="1"/>
  </w:num>
  <w:num w:numId="9" w16cid:durableId="513958044">
    <w:abstractNumId w:val="0"/>
  </w:num>
  <w:num w:numId="10" w16cid:durableId="1264192704">
    <w:abstractNumId w:val="15"/>
  </w:num>
  <w:num w:numId="11" w16cid:durableId="965355998">
    <w:abstractNumId w:val="21"/>
  </w:num>
  <w:num w:numId="12" w16cid:durableId="1902056239">
    <w:abstractNumId w:val="11"/>
  </w:num>
  <w:num w:numId="13" w16cid:durableId="556938800">
    <w:abstractNumId w:val="9"/>
  </w:num>
  <w:num w:numId="14" w16cid:durableId="2112506710">
    <w:abstractNumId w:val="18"/>
  </w:num>
  <w:num w:numId="15" w16cid:durableId="276717149">
    <w:abstractNumId w:val="20"/>
  </w:num>
  <w:num w:numId="16" w16cid:durableId="1312716161">
    <w:abstractNumId w:val="12"/>
  </w:num>
  <w:num w:numId="17" w16cid:durableId="1996104436">
    <w:abstractNumId w:val="14"/>
  </w:num>
  <w:num w:numId="18" w16cid:durableId="1823423854">
    <w:abstractNumId w:val="17"/>
  </w:num>
  <w:num w:numId="19" w16cid:durableId="844129242">
    <w:abstractNumId w:val="10"/>
  </w:num>
  <w:num w:numId="20" w16cid:durableId="1771270490">
    <w:abstractNumId w:val="16"/>
  </w:num>
  <w:num w:numId="21" w16cid:durableId="589629428">
    <w:abstractNumId w:val="22"/>
  </w:num>
  <w:num w:numId="22" w16cid:durableId="292949554">
    <w:abstractNumId w:val="13"/>
  </w:num>
  <w:num w:numId="23" w16cid:durableId="1801144240">
    <w:abstractNumId w:val="19"/>
  </w:num>
  <w:num w:numId="24" w16cid:durableId="4993489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6F5BFA"/>
    <w:rsid w:val="00AA1D8D"/>
    <w:rsid w:val="00AC35A6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8DC91B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187</Words>
  <Characters>1083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2025-06-04T14:37:00Z</dcterms:modified>
  <cp:category/>
</cp:coreProperties>
</file>