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End User FAQ – Marketing Department</w:t>
      </w:r>
    </w:p>
    <w:p>
      <w:r>
        <w:t>This FAQ is customized for common service requests and incidents related to the department. It is aligned with ITIL practices to support effective service delivery and user satisfaction.</w:t>
      </w:r>
    </w:p>
    <w:p>
      <w:pPr>
        <w:pStyle w:val="Heading2"/>
      </w:pPr>
      <w:r>
        <w:t>How do I request creative support or assets?</w:t>
      </w:r>
    </w:p>
    <w:p>
      <w:r>
        <w:t>Use the 'Creative Services Request' in the Service Catalog. Be sure to include deadlines, format, and intended audience.</w:t>
      </w:r>
    </w:p>
    <w:p>
      <w:pPr>
        <w:pStyle w:val="Heading2"/>
      </w:pPr>
      <w:r>
        <w:t>Where can I find branding guidelines?</w:t>
      </w:r>
    </w:p>
    <w:p>
      <w:r>
        <w:t>Refer to the Knowledge Base section titled 'Marketing Resources' for downloadable templates, logos, and policy documents.</w:t>
      </w:r>
    </w:p>
    <w:p>
      <w:pPr>
        <w:pStyle w:val="Heading2"/>
      </w:pPr>
      <w:r>
        <w:t>Can I get help with a campaign launch?</w:t>
      </w:r>
    </w:p>
    <w:p>
      <w:r>
        <w:t>Submit a Campaign Support ticket specifying the channels, schedule, and any approval needed. Track updates in 'My Tickets'.</w:t>
      </w:r>
    </w:p>
    <w:p>
      <w:pPr>
        <w:pStyle w:val="Heading2"/>
      </w:pPr>
      <w:r>
        <w:t>What do I do if the CMS or website isn't working?</w:t>
      </w:r>
    </w:p>
    <w:p>
      <w:r>
        <w:t>Submit an Incident Ticket detailing the error. Include URLs, screenshots, and page context to help expedite resolution.</w:t>
      </w:r>
    </w:p>
    <w:p>
      <w:pPr>
        <w:pStyle w:val="Heading2"/>
      </w:pPr>
      <w:r>
        <w:t>Can I request email testing or analytics reports?</w:t>
      </w:r>
    </w:p>
    <w:p>
      <w:r>
        <w:t>Yes. File a request titled 'Email Testing or Analytics Report' and select your campaign or time range.</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