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7C474E" w14:textId="77777777" w:rsidR="00114D40" w:rsidRPr="00DB25C1" w:rsidRDefault="00000000">
      <w:pPr>
        <w:pStyle w:val="Heading1"/>
        <w:rPr>
          <w:rFonts w:ascii="Source Sans Pro" w:hAnsi="Source Sans Pro"/>
          <w:color w:val="000000" w:themeColor="text1"/>
        </w:rPr>
      </w:pPr>
      <w:r w:rsidRPr="00DB25C1">
        <w:rPr>
          <w:rFonts w:ascii="Source Sans Pro" w:hAnsi="Source Sans Pro"/>
          <w:color w:val="000000" w:themeColor="text1"/>
        </w:rPr>
        <w:t>Freshservice Hypercare Plan Checklist</w:t>
      </w:r>
    </w:p>
    <w:p w14:paraId="3822AA6F" w14:textId="77777777" w:rsidR="00903F26" w:rsidRDefault="00903F26">
      <w:pPr>
        <w:rPr>
          <w:rFonts w:ascii="Georgia" w:hAnsi="Georgia"/>
          <w:color w:val="000000" w:themeColor="text1"/>
          <w:sz w:val="24"/>
          <w:szCs w:val="24"/>
        </w:rPr>
      </w:pPr>
    </w:p>
    <w:p w14:paraId="37C83302" w14:textId="1E54D957" w:rsidR="00114D40" w:rsidRPr="00903F26" w:rsidRDefault="00000000">
      <w:pPr>
        <w:rPr>
          <w:rFonts w:ascii="Georgia" w:hAnsi="Georgia"/>
          <w:color w:val="000000" w:themeColor="text1"/>
          <w:sz w:val="24"/>
          <w:szCs w:val="24"/>
        </w:rPr>
      </w:pPr>
      <w:r w:rsidRPr="00903F26">
        <w:rPr>
          <w:rFonts w:ascii="Georgia" w:hAnsi="Georgia"/>
          <w:color w:val="000000" w:themeColor="text1"/>
          <w:sz w:val="24"/>
          <w:szCs w:val="24"/>
        </w:rPr>
        <w:t>This checklist is used during the Hypercare phase following Freshservice go-live to ensure continuous support, monitor stability, and align ongoing enhancements with stakeholder expectations. It supports Service Operation and Continual Improvement practices.</w:t>
      </w:r>
    </w:p>
    <w:p w14:paraId="1659ABFF" w14:textId="77777777" w:rsidR="00114D40" w:rsidRPr="00903F26" w:rsidRDefault="00000000">
      <w:pPr>
        <w:pStyle w:val="Heading2"/>
        <w:rPr>
          <w:rFonts w:ascii="Georgia" w:hAnsi="Georgia"/>
          <w:color w:val="000000" w:themeColor="text1"/>
          <w:sz w:val="24"/>
          <w:szCs w:val="24"/>
        </w:rPr>
      </w:pPr>
      <w:r w:rsidRPr="00903F26">
        <w:rPr>
          <w:rFonts w:ascii="Georgia" w:hAnsi="Georgia"/>
          <w:color w:val="000000" w:themeColor="text1"/>
          <w:sz w:val="24"/>
          <w:szCs w:val="24"/>
        </w:rPr>
        <w:t>Checklist Activities</w:t>
      </w:r>
    </w:p>
    <w:p w14:paraId="09280811" w14:textId="216C3BFF" w:rsidR="00114D40" w:rsidRPr="00903F26" w:rsidRDefault="00000000" w:rsidP="00903F26">
      <w:pPr>
        <w:pStyle w:val="ListBullet"/>
        <w:numPr>
          <w:ilvl w:val="0"/>
          <w:numId w:val="11"/>
        </w:numPr>
        <w:rPr>
          <w:rFonts w:ascii="Georgia" w:hAnsi="Georgia"/>
          <w:color w:val="000000" w:themeColor="text1"/>
          <w:sz w:val="24"/>
          <w:szCs w:val="24"/>
        </w:rPr>
      </w:pPr>
      <w:r w:rsidRPr="00903F26">
        <w:rPr>
          <w:rFonts w:ascii="Georgia" w:hAnsi="Georgia"/>
          <w:color w:val="000000" w:themeColor="text1"/>
          <w:sz w:val="24"/>
          <w:szCs w:val="24"/>
        </w:rPr>
        <w:t>Daily review of ticket volume and backlog</w:t>
      </w:r>
    </w:p>
    <w:p w14:paraId="5FCA3104" w14:textId="1AFFDC27" w:rsidR="00114D40" w:rsidRPr="00903F26" w:rsidRDefault="00000000" w:rsidP="00903F26">
      <w:pPr>
        <w:pStyle w:val="ListBullet"/>
        <w:numPr>
          <w:ilvl w:val="0"/>
          <w:numId w:val="11"/>
        </w:numPr>
        <w:rPr>
          <w:rFonts w:ascii="Georgia" w:hAnsi="Georgia"/>
          <w:color w:val="000000" w:themeColor="text1"/>
          <w:sz w:val="24"/>
          <w:szCs w:val="24"/>
        </w:rPr>
      </w:pPr>
      <w:r w:rsidRPr="00903F26">
        <w:rPr>
          <w:rFonts w:ascii="Georgia" w:hAnsi="Georgia"/>
          <w:color w:val="000000" w:themeColor="text1"/>
          <w:sz w:val="24"/>
          <w:szCs w:val="24"/>
        </w:rPr>
        <w:t>Monitor automation logs and failed workflows</w:t>
      </w:r>
    </w:p>
    <w:p w14:paraId="6AC7532C" w14:textId="64AD7A0A" w:rsidR="00114D40" w:rsidRPr="00903F26" w:rsidRDefault="00000000" w:rsidP="00903F26">
      <w:pPr>
        <w:pStyle w:val="ListBullet"/>
        <w:numPr>
          <w:ilvl w:val="0"/>
          <w:numId w:val="11"/>
        </w:numPr>
        <w:rPr>
          <w:rFonts w:ascii="Georgia" w:hAnsi="Georgia"/>
          <w:color w:val="000000" w:themeColor="text1"/>
          <w:sz w:val="24"/>
          <w:szCs w:val="24"/>
        </w:rPr>
      </w:pPr>
      <w:r w:rsidRPr="00903F26">
        <w:rPr>
          <w:rFonts w:ascii="Georgia" w:hAnsi="Georgia"/>
          <w:color w:val="000000" w:themeColor="text1"/>
          <w:sz w:val="24"/>
          <w:szCs w:val="24"/>
        </w:rPr>
        <w:t>Conduct agent feedback sessions</w:t>
      </w:r>
    </w:p>
    <w:p w14:paraId="7BCEAE53" w14:textId="6E2FC279" w:rsidR="00114D40" w:rsidRPr="00903F26" w:rsidRDefault="00000000" w:rsidP="00903F26">
      <w:pPr>
        <w:pStyle w:val="ListBullet"/>
        <w:numPr>
          <w:ilvl w:val="0"/>
          <w:numId w:val="11"/>
        </w:numPr>
        <w:rPr>
          <w:rFonts w:ascii="Georgia" w:hAnsi="Georgia"/>
          <w:color w:val="000000" w:themeColor="text1"/>
          <w:sz w:val="24"/>
          <w:szCs w:val="24"/>
        </w:rPr>
      </w:pPr>
      <w:r w:rsidRPr="00903F26">
        <w:rPr>
          <w:rFonts w:ascii="Georgia" w:hAnsi="Georgia"/>
          <w:color w:val="000000" w:themeColor="text1"/>
          <w:sz w:val="24"/>
          <w:szCs w:val="24"/>
        </w:rPr>
        <w:t>Review CSAT trends and open escalations</w:t>
      </w:r>
    </w:p>
    <w:p w14:paraId="4302A35C" w14:textId="39448AED" w:rsidR="00114D40" w:rsidRPr="00903F26" w:rsidRDefault="00000000" w:rsidP="00903F26">
      <w:pPr>
        <w:pStyle w:val="ListBullet"/>
        <w:numPr>
          <w:ilvl w:val="0"/>
          <w:numId w:val="11"/>
        </w:numPr>
        <w:rPr>
          <w:rFonts w:ascii="Georgia" w:hAnsi="Georgia"/>
          <w:color w:val="000000" w:themeColor="text1"/>
          <w:sz w:val="24"/>
          <w:szCs w:val="24"/>
        </w:rPr>
      </w:pPr>
      <w:r w:rsidRPr="00903F26">
        <w:rPr>
          <w:rFonts w:ascii="Georgia" w:hAnsi="Georgia"/>
          <w:color w:val="000000" w:themeColor="text1"/>
          <w:sz w:val="24"/>
          <w:szCs w:val="24"/>
        </w:rPr>
        <w:t>Hold weekly post-launch reviews with stakeholders</w:t>
      </w:r>
    </w:p>
    <w:p w14:paraId="5741C7FA" w14:textId="15928064" w:rsidR="00114D40" w:rsidRPr="00903F26" w:rsidRDefault="00000000" w:rsidP="00903F26">
      <w:pPr>
        <w:pStyle w:val="ListBullet"/>
        <w:numPr>
          <w:ilvl w:val="0"/>
          <w:numId w:val="11"/>
        </w:numPr>
        <w:rPr>
          <w:rFonts w:ascii="Georgia" w:hAnsi="Georgia"/>
          <w:color w:val="000000" w:themeColor="text1"/>
          <w:sz w:val="24"/>
          <w:szCs w:val="24"/>
        </w:rPr>
      </w:pPr>
      <w:r w:rsidRPr="00903F26">
        <w:rPr>
          <w:rFonts w:ascii="Georgia" w:hAnsi="Georgia"/>
          <w:color w:val="000000" w:themeColor="text1"/>
          <w:sz w:val="24"/>
          <w:szCs w:val="24"/>
        </w:rPr>
        <w:t>Track enhancement requests in a dedicated queue</w:t>
      </w:r>
    </w:p>
    <w:p w14:paraId="11A1AD92" w14:textId="54DCE6D0" w:rsidR="00114D40" w:rsidRPr="00903F26" w:rsidRDefault="00000000" w:rsidP="00903F26">
      <w:pPr>
        <w:pStyle w:val="ListBullet"/>
        <w:numPr>
          <w:ilvl w:val="0"/>
          <w:numId w:val="11"/>
        </w:numPr>
        <w:rPr>
          <w:rFonts w:ascii="Georgia" w:hAnsi="Georgia"/>
          <w:color w:val="000000" w:themeColor="text1"/>
          <w:sz w:val="24"/>
          <w:szCs w:val="24"/>
        </w:rPr>
      </w:pPr>
      <w:r w:rsidRPr="00903F26">
        <w:rPr>
          <w:rFonts w:ascii="Georgia" w:hAnsi="Georgia"/>
          <w:color w:val="000000" w:themeColor="text1"/>
          <w:sz w:val="24"/>
          <w:szCs w:val="24"/>
        </w:rPr>
        <w:t xml:space="preserve">Transition open configuration items to </w:t>
      </w:r>
      <w:r w:rsidR="00AA14EE">
        <w:rPr>
          <w:rFonts w:ascii="Georgia" w:hAnsi="Georgia"/>
          <w:color w:val="000000" w:themeColor="text1"/>
          <w:sz w:val="24"/>
          <w:szCs w:val="24"/>
        </w:rPr>
        <w:t xml:space="preserve">the </w:t>
      </w:r>
      <w:r w:rsidRPr="00903F26">
        <w:rPr>
          <w:rFonts w:ascii="Georgia" w:hAnsi="Georgia"/>
          <w:color w:val="000000" w:themeColor="text1"/>
          <w:sz w:val="24"/>
          <w:szCs w:val="24"/>
        </w:rPr>
        <w:t>backlog or roadmap</w:t>
      </w:r>
    </w:p>
    <w:sectPr w:rsidR="00114D40" w:rsidRPr="00903F26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C6B29A2"/>
    <w:multiLevelType w:val="hybridMultilevel"/>
    <w:tmpl w:val="CCC07E2E"/>
    <w:lvl w:ilvl="0" w:tplc="60B44FB4">
      <w:start w:val="5"/>
      <w:numFmt w:val="bullet"/>
      <w:lvlText w:val="•"/>
      <w:lvlJc w:val="left"/>
      <w:pPr>
        <w:ind w:left="720" w:hanging="360"/>
      </w:pPr>
      <w:rPr>
        <w:rFonts w:ascii="Georgia" w:eastAsiaTheme="minorEastAsia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0E12DA"/>
    <w:multiLevelType w:val="hybridMultilevel"/>
    <w:tmpl w:val="C19ABFD2"/>
    <w:lvl w:ilvl="0" w:tplc="60B44FB4">
      <w:numFmt w:val="bullet"/>
      <w:lvlText w:val="•"/>
      <w:lvlJc w:val="left"/>
      <w:pPr>
        <w:ind w:left="720" w:hanging="360"/>
      </w:pPr>
      <w:rPr>
        <w:rFonts w:ascii="Georgia" w:eastAsiaTheme="minorEastAsia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6942802">
    <w:abstractNumId w:val="8"/>
  </w:num>
  <w:num w:numId="2" w16cid:durableId="573777983">
    <w:abstractNumId w:val="6"/>
  </w:num>
  <w:num w:numId="3" w16cid:durableId="1341201177">
    <w:abstractNumId w:val="5"/>
  </w:num>
  <w:num w:numId="4" w16cid:durableId="159086106">
    <w:abstractNumId w:val="4"/>
  </w:num>
  <w:num w:numId="5" w16cid:durableId="1875187245">
    <w:abstractNumId w:val="7"/>
  </w:num>
  <w:num w:numId="6" w16cid:durableId="926767588">
    <w:abstractNumId w:val="3"/>
  </w:num>
  <w:num w:numId="7" w16cid:durableId="2042896701">
    <w:abstractNumId w:val="2"/>
  </w:num>
  <w:num w:numId="8" w16cid:durableId="396708436">
    <w:abstractNumId w:val="1"/>
  </w:num>
  <w:num w:numId="9" w16cid:durableId="1232227524">
    <w:abstractNumId w:val="0"/>
  </w:num>
  <w:num w:numId="10" w16cid:durableId="1005130671">
    <w:abstractNumId w:val="10"/>
  </w:num>
  <w:num w:numId="11" w16cid:durableId="151858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0261D"/>
    <w:rsid w:val="00034616"/>
    <w:rsid w:val="0006063C"/>
    <w:rsid w:val="00114D40"/>
    <w:rsid w:val="0015074B"/>
    <w:rsid w:val="0029639D"/>
    <w:rsid w:val="00326F90"/>
    <w:rsid w:val="00903F26"/>
    <w:rsid w:val="00AA14EE"/>
    <w:rsid w:val="00AA1D8D"/>
    <w:rsid w:val="00B47730"/>
    <w:rsid w:val="00CB0664"/>
    <w:rsid w:val="00DB25C1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CAE8ADD"/>
  <w14:defaultImageDpi w14:val="300"/>
  <w15:docId w15:val="{C8DA12B3-59FE-6648-A437-E4889D89E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94</Words>
  <Characters>544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631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Race Vanderdecken</cp:lastModifiedBy>
  <cp:revision>4</cp:revision>
  <dcterms:created xsi:type="dcterms:W3CDTF">2013-12-23T23:15:00Z</dcterms:created>
  <dcterms:modified xsi:type="dcterms:W3CDTF">2025-06-05T15:28:00Z</dcterms:modified>
  <cp:category/>
</cp:coreProperties>
</file>