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DC81A" w14:textId="77777777" w:rsidR="005914D8" w:rsidRPr="00865386" w:rsidRDefault="00000000">
      <w:pPr>
        <w:pStyle w:val="Heading1"/>
        <w:rPr>
          <w:rFonts w:ascii="Source Sans Pro" w:hAnsi="Source Sans Pro"/>
          <w:color w:val="000000" w:themeColor="text1"/>
          <w:sz w:val="40"/>
          <w:szCs w:val="40"/>
        </w:rPr>
      </w:pPr>
      <w:r w:rsidRPr="00865386">
        <w:rPr>
          <w:rFonts w:ascii="Source Sans Pro" w:hAnsi="Source Sans Pro"/>
          <w:color w:val="000000" w:themeColor="text1"/>
          <w:sz w:val="40"/>
          <w:szCs w:val="40"/>
        </w:rPr>
        <w:t>CAB Invitation Template – Freshservice Change Enablement</w:t>
      </w:r>
    </w:p>
    <w:p w14:paraId="3EF26DF4" w14:textId="77777777" w:rsidR="005914D8" w:rsidRPr="00865386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865386">
        <w:rPr>
          <w:rFonts w:ascii="Georgia" w:hAnsi="Georgia"/>
          <w:color w:val="000000" w:themeColor="text1"/>
          <w:sz w:val="24"/>
          <w:szCs w:val="24"/>
        </w:rPr>
        <w:t>Subject:</w:t>
      </w:r>
    </w:p>
    <w:p w14:paraId="757101AE" w14:textId="77777777" w:rsidR="005914D8" w:rsidRPr="00865386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865386">
        <w:rPr>
          <w:rFonts w:ascii="Georgia" w:hAnsi="Georgia"/>
          <w:color w:val="000000" w:themeColor="text1"/>
          <w:sz w:val="24"/>
          <w:szCs w:val="24"/>
        </w:rPr>
        <w:t>Invitation to Join the Change Advisory Board (CAB)</w:t>
      </w:r>
    </w:p>
    <w:p w14:paraId="0B5A5A76" w14:textId="77777777" w:rsidR="005914D8" w:rsidRPr="00865386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865386">
        <w:rPr>
          <w:rFonts w:ascii="Georgia" w:hAnsi="Georgia"/>
          <w:color w:val="000000" w:themeColor="text1"/>
          <w:sz w:val="24"/>
          <w:szCs w:val="24"/>
        </w:rPr>
        <w:t>Message Body:</w:t>
      </w:r>
    </w:p>
    <w:p w14:paraId="48BEB511" w14:textId="77777777" w:rsidR="00865386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865386">
        <w:rPr>
          <w:rFonts w:ascii="Georgia" w:hAnsi="Georgia"/>
          <w:color w:val="000000" w:themeColor="text1"/>
          <w:sz w:val="24"/>
          <w:szCs w:val="24"/>
        </w:rPr>
        <w:t>Dear [Stakeholder],</w:t>
      </w:r>
    </w:p>
    <w:p w14:paraId="3AF1D070" w14:textId="77777777" w:rsidR="00865386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865386">
        <w:rPr>
          <w:rFonts w:ascii="Georgia" w:hAnsi="Georgia"/>
          <w:color w:val="000000" w:themeColor="text1"/>
          <w:sz w:val="24"/>
          <w:szCs w:val="24"/>
        </w:rPr>
        <w:t>You’ve been nominated to participate in our Change Advisory Board (CAB). This group reviews upcoming changes to ensure technical readiness, minimize risk, and align with business goals.</w:t>
      </w:r>
    </w:p>
    <w:p w14:paraId="6621FFCE" w14:textId="77777777" w:rsidR="00865386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865386">
        <w:rPr>
          <w:rFonts w:ascii="Georgia" w:hAnsi="Georgia"/>
          <w:color w:val="000000" w:themeColor="text1"/>
          <w:sz w:val="24"/>
          <w:szCs w:val="24"/>
        </w:rPr>
        <w:t>CAB Meetings: Weekly on Thursdays at 2 PM</w:t>
      </w:r>
    </w:p>
    <w:p w14:paraId="1624775B" w14:textId="77777777" w:rsidR="00865386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865386">
        <w:rPr>
          <w:rFonts w:ascii="Georgia" w:hAnsi="Georgia"/>
          <w:color w:val="000000" w:themeColor="text1"/>
          <w:sz w:val="24"/>
          <w:szCs w:val="24"/>
        </w:rPr>
        <w:t>Initial Role: Reviewer for Infrastructure Changes</w:t>
      </w:r>
    </w:p>
    <w:p w14:paraId="156684DC" w14:textId="77777777" w:rsidR="00865386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865386">
        <w:rPr>
          <w:rFonts w:ascii="Georgia" w:hAnsi="Georgia"/>
          <w:color w:val="000000" w:themeColor="text1"/>
          <w:sz w:val="24"/>
          <w:szCs w:val="24"/>
        </w:rPr>
        <w:t>We’ll begin onboarding CAB members next week and send invites to our first review session.</w:t>
      </w:r>
    </w:p>
    <w:p w14:paraId="244D2A39" w14:textId="1ED9678E" w:rsidR="005914D8" w:rsidRPr="00865386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865386">
        <w:rPr>
          <w:rFonts w:ascii="Georgia" w:hAnsi="Georgia"/>
          <w:color w:val="000000" w:themeColor="text1"/>
          <w:sz w:val="24"/>
          <w:szCs w:val="24"/>
        </w:rPr>
        <w:t>Thank you for your expertise and commitment to quality change management.</w:t>
      </w:r>
    </w:p>
    <w:p w14:paraId="3F599FE1" w14:textId="77777777" w:rsidR="005914D8" w:rsidRPr="00865386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865386">
        <w:rPr>
          <w:rFonts w:ascii="Georgia" w:hAnsi="Georgia"/>
          <w:color w:val="000000" w:themeColor="text1"/>
          <w:sz w:val="24"/>
          <w:szCs w:val="24"/>
        </w:rPr>
        <w:t>ITIL Alignment Notes:</w:t>
      </w:r>
    </w:p>
    <w:p w14:paraId="6B9E7D3F" w14:textId="61F05E55" w:rsidR="00865386" w:rsidRPr="00865386" w:rsidRDefault="00000000" w:rsidP="00865386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865386">
        <w:rPr>
          <w:rFonts w:ascii="Georgia" w:hAnsi="Georgia"/>
          <w:color w:val="000000" w:themeColor="text1"/>
          <w:sz w:val="24"/>
          <w:szCs w:val="24"/>
        </w:rPr>
        <w:t>Change Enablement – Engages qualified stakeholders to assess the impact, urgency, and risk of proposed changes.</w:t>
      </w:r>
    </w:p>
    <w:p w14:paraId="56663F08" w14:textId="2BD48700" w:rsidR="00865386" w:rsidRPr="00865386" w:rsidRDefault="00000000" w:rsidP="00865386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865386">
        <w:rPr>
          <w:rFonts w:ascii="Georgia" w:hAnsi="Georgia"/>
          <w:color w:val="000000" w:themeColor="text1"/>
          <w:sz w:val="24"/>
          <w:szCs w:val="24"/>
        </w:rPr>
        <w:t>Risk Management – Supports evaluation of potential business and operational disruptions.</w:t>
      </w:r>
    </w:p>
    <w:p w14:paraId="0B8AA0A0" w14:textId="37B0A2D0" w:rsidR="00865386" w:rsidRPr="00865386" w:rsidRDefault="00000000" w:rsidP="00865386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865386">
        <w:rPr>
          <w:rFonts w:ascii="Georgia" w:hAnsi="Georgia"/>
          <w:color w:val="000000" w:themeColor="text1"/>
          <w:sz w:val="24"/>
          <w:szCs w:val="24"/>
        </w:rPr>
        <w:t>Governance and Accountability – Establishes a consistent decision-making body aligned with ITIL’s change governance principles.</w:t>
      </w:r>
    </w:p>
    <w:p w14:paraId="6C57460A" w14:textId="34022CE4" w:rsidR="005914D8" w:rsidRPr="00865386" w:rsidRDefault="00000000" w:rsidP="00865386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865386">
        <w:rPr>
          <w:rFonts w:ascii="Georgia" w:hAnsi="Georgia"/>
          <w:color w:val="000000" w:themeColor="text1"/>
          <w:sz w:val="24"/>
          <w:szCs w:val="24"/>
        </w:rPr>
        <w:t>Continual Improvement – Incorporates diverse feedback to refine change processes over time.</w:t>
      </w:r>
    </w:p>
    <w:sectPr w:rsidR="005914D8" w:rsidRPr="0086538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6E539F9"/>
    <w:multiLevelType w:val="hybridMultilevel"/>
    <w:tmpl w:val="8620FE38"/>
    <w:lvl w:ilvl="0" w:tplc="60B44FB4">
      <w:start w:val="7"/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3D15"/>
    <w:multiLevelType w:val="hybridMultilevel"/>
    <w:tmpl w:val="22AC7712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863082">
    <w:abstractNumId w:val="8"/>
  </w:num>
  <w:num w:numId="2" w16cid:durableId="1688752814">
    <w:abstractNumId w:val="6"/>
  </w:num>
  <w:num w:numId="3" w16cid:durableId="1045132713">
    <w:abstractNumId w:val="5"/>
  </w:num>
  <w:num w:numId="4" w16cid:durableId="2023244477">
    <w:abstractNumId w:val="4"/>
  </w:num>
  <w:num w:numId="5" w16cid:durableId="82842244">
    <w:abstractNumId w:val="7"/>
  </w:num>
  <w:num w:numId="6" w16cid:durableId="942419928">
    <w:abstractNumId w:val="3"/>
  </w:num>
  <w:num w:numId="7" w16cid:durableId="697466517">
    <w:abstractNumId w:val="2"/>
  </w:num>
  <w:num w:numId="8" w16cid:durableId="1174880012">
    <w:abstractNumId w:val="1"/>
  </w:num>
  <w:num w:numId="9" w16cid:durableId="1188249914">
    <w:abstractNumId w:val="0"/>
  </w:num>
  <w:num w:numId="10" w16cid:durableId="1839954546">
    <w:abstractNumId w:val="10"/>
  </w:num>
  <w:num w:numId="11" w16cid:durableId="65923769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5914D8"/>
    <w:rsid w:val="00865386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4791CF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884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2025-06-06T15:40:00Z</dcterms:modified>
  <cp:category/>
</cp:coreProperties>
</file>