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9EB94" w14:textId="77777777" w:rsidR="00204660" w:rsidRDefault="00000000">
      <w:pPr>
        <w:pStyle w:val="Title"/>
      </w:pPr>
      <w:r>
        <w:t>Freshservice – Okta SSO Configuration Documentation</w:t>
      </w:r>
    </w:p>
    <w:p w14:paraId="06FF90DE" w14:textId="77777777" w:rsidR="00204660" w:rsidRDefault="00000000">
      <w:r>
        <w:t>This template is used to document configuration details of your Okta SSO integration with Freshservice. Maintaining this record aligns with ITIL practices in Access Management and Service Transition.</w:t>
      </w:r>
    </w:p>
    <w:p w14:paraId="1565511E" w14:textId="77777777" w:rsidR="00204660" w:rsidRDefault="00000000">
      <w:pPr>
        <w:pStyle w:val="Heading1"/>
      </w:pPr>
      <w:r>
        <w:t>1. Overview</w:t>
      </w:r>
    </w:p>
    <w:p w14:paraId="6AE5B5C7" w14:textId="77777777" w:rsidR="00204660" w:rsidRDefault="00000000">
      <w:r>
        <w:t>Provide a summary of the SSO implementation purpose, including timeline and project scope.</w:t>
      </w:r>
    </w:p>
    <w:p w14:paraId="097B70E2" w14:textId="77777777" w:rsidR="00204660" w:rsidRDefault="00000000">
      <w:pPr>
        <w:pStyle w:val="Heading1"/>
      </w:pPr>
      <w:r>
        <w:t>2. Stakeholders</w:t>
      </w:r>
    </w:p>
    <w:p w14:paraId="5FA63CA1" w14:textId="77777777" w:rsidR="00204660" w:rsidRDefault="00000000">
      <w:r>
        <w:t>List names and roles of involved personnel (e.g., Freshservice admin, Okta admin, project manager).</w:t>
      </w:r>
    </w:p>
    <w:p w14:paraId="0770E4FA" w14:textId="77777777" w:rsidR="00204660" w:rsidRDefault="00000000">
      <w:pPr>
        <w:pStyle w:val="Heading1"/>
      </w:pPr>
      <w:r>
        <w:t>3. Prerequisites</w:t>
      </w:r>
    </w:p>
    <w:p w14:paraId="110D014C" w14:textId="77777777" w:rsidR="00204660" w:rsidRDefault="00000000">
      <w:r>
        <w:t>Document prerequisites such as Freshservice admin rights, Okta admin access, and SAML feature availability.</w:t>
      </w:r>
    </w:p>
    <w:p w14:paraId="3AF7761C" w14:textId="77777777" w:rsidR="00204660" w:rsidRDefault="00000000">
      <w:pPr>
        <w:pStyle w:val="Heading1"/>
      </w:pPr>
      <w:r>
        <w:t>4. Okta Configuration</w:t>
      </w:r>
    </w:p>
    <w:p w14:paraId="427ADE2C" w14:textId="77777777" w:rsidR="00204660" w:rsidRDefault="00000000">
      <w:r>
        <w:t>Include:</w:t>
      </w:r>
      <w:r>
        <w:br/>
        <w:t>- SSO URL</w:t>
      </w:r>
      <w:r>
        <w:br/>
        <w:t>- Certificate fingerprint</w:t>
      </w:r>
      <w:r>
        <w:br/>
        <w:t>- Entity ID</w:t>
      </w:r>
      <w:r>
        <w:br/>
        <w:t>- Assertion Consumer Service (ACS) URL</w:t>
      </w:r>
    </w:p>
    <w:p w14:paraId="7EAA1B31" w14:textId="77777777" w:rsidR="00204660" w:rsidRDefault="00000000">
      <w:pPr>
        <w:pStyle w:val="Heading1"/>
      </w:pPr>
      <w:r>
        <w:t>5. Attribute Mapping</w:t>
      </w:r>
    </w:p>
    <w:p w14:paraId="5EE22581" w14:textId="77777777" w:rsidR="00204660" w:rsidRDefault="00000000">
      <w:r>
        <w:t>List attribute mappings defined in Okta (e.g., email → email, firstName → given_name).</w:t>
      </w:r>
    </w:p>
    <w:p w14:paraId="24C5A5B3" w14:textId="77777777" w:rsidR="00204660" w:rsidRDefault="00000000">
      <w:pPr>
        <w:pStyle w:val="Heading1"/>
      </w:pPr>
      <w:r>
        <w:t>6. Group/User Assignments</w:t>
      </w:r>
    </w:p>
    <w:p w14:paraId="4D7283B7" w14:textId="77777777" w:rsidR="00204660" w:rsidRDefault="00000000">
      <w:r>
        <w:t>Document how users or groups are assigned to the Freshservice app in Okta.</w:t>
      </w:r>
    </w:p>
    <w:p w14:paraId="3D33EC75" w14:textId="77777777" w:rsidR="00204660" w:rsidRDefault="00000000">
      <w:pPr>
        <w:pStyle w:val="Heading1"/>
      </w:pPr>
      <w:r>
        <w:t>7. Freshservice Settings</w:t>
      </w:r>
    </w:p>
    <w:p w14:paraId="0C030A57" w14:textId="77777777" w:rsidR="00204660" w:rsidRDefault="00000000">
      <w:r>
        <w:t>Document SAML settings configured under Admin &gt; Security in Freshservice.</w:t>
      </w:r>
    </w:p>
    <w:p w14:paraId="6BB06A2B" w14:textId="77777777" w:rsidR="00204660" w:rsidRDefault="00000000">
      <w:pPr>
        <w:pStyle w:val="Heading1"/>
      </w:pPr>
      <w:r>
        <w:lastRenderedPageBreak/>
        <w:t>8. Testing Results</w:t>
      </w:r>
    </w:p>
    <w:p w14:paraId="69E5E729" w14:textId="03BBBE06" w:rsidR="00204660" w:rsidRDefault="00000000">
      <w:r>
        <w:t>Summarize outcomes from SSO testing</w:t>
      </w:r>
      <w:r w:rsidR="00443914">
        <w:t>,</w:t>
      </w:r>
      <w:r>
        <w:t xml:space="preserve"> including success criteria and fallback plans.</w:t>
      </w:r>
    </w:p>
    <w:p w14:paraId="33E1ED55" w14:textId="77777777" w:rsidR="00204660" w:rsidRDefault="00000000">
      <w:pPr>
        <w:pStyle w:val="Heading1"/>
      </w:pPr>
      <w:r>
        <w:t>9. Go-Live Date</w:t>
      </w:r>
    </w:p>
    <w:p w14:paraId="7D5A9CC2" w14:textId="77777777" w:rsidR="00204660" w:rsidRDefault="00000000">
      <w:r>
        <w:t>Specify the date and time SSO was enabled for production users.</w:t>
      </w:r>
    </w:p>
    <w:p w14:paraId="183CB83D" w14:textId="77777777" w:rsidR="00204660" w:rsidRDefault="00000000">
      <w:pPr>
        <w:pStyle w:val="Heading1"/>
      </w:pPr>
      <w:r>
        <w:t>10. Change Control Record</w:t>
      </w:r>
    </w:p>
    <w:p w14:paraId="6C74B614" w14:textId="77777777" w:rsidR="00204660" w:rsidRDefault="00000000">
      <w:r>
        <w:t>Include change request IDs or CAB approvals related to the implementation.</w:t>
      </w:r>
    </w:p>
    <w:p w14:paraId="547A06C4" w14:textId="77777777" w:rsidR="00204660" w:rsidRDefault="00000000">
      <w:pPr>
        <w:pStyle w:val="Heading1"/>
      </w:pPr>
      <w:r>
        <w:t>11. Post-Go-Live Observations</w:t>
      </w:r>
    </w:p>
    <w:p w14:paraId="68625D73" w14:textId="77777777" w:rsidR="00204660" w:rsidRDefault="00000000">
      <w:r>
        <w:t>List known issues, lessons learned, or user feedback from the rollout.</w:t>
      </w:r>
    </w:p>
    <w:p w14:paraId="20A7F339" w14:textId="77777777" w:rsidR="00204660" w:rsidRDefault="00000000">
      <w:pPr>
        <w:pStyle w:val="Heading1"/>
      </w:pPr>
      <w:r>
        <w:t>12. Maintenance Contacts</w:t>
      </w:r>
    </w:p>
    <w:p w14:paraId="662AA181" w14:textId="37063212" w:rsidR="00204660" w:rsidRDefault="00000000">
      <w:r>
        <w:t xml:space="preserve">Provide contact information for </w:t>
      </w:r>
      <w:r w:rsidR="00443914">
        <w:t xml:space="preserve">the person </w:t>
      </w:r>
      <w:r>
        <w:t xml:space="preserve">who </w:t>
      </w:r>
      <w:r w:rsidR="00443914">
        <w:t>will maintain</w:t>
      </w:r>
      <w:r>
        <w:t xml:space="preserve"> SSO configurations moving forward.</w:t>
      </w:r>
    </w:p>
    <w:sectPr w:rsidR="00204660" w:rsidSect="00034616">
      <w:footerReference w:type="default" r:id="rI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117602026">
    <w:abstractNumId w:val="8"/>
  </w:num>
  <w:num w:numId="2" w16cid:durableId="178394855">
    <w:abstractNumId w:val="6"/>
  </w:num>
  <w:num w:numId="3" w16cid:durableId="409470220">
    <w:abstractNumId w:val="5"/>
  </w:num>
  <w:num w:numId="4" w16cid:durableId="829364951">
    <w:abstractNumId w:val="4"/>
  </w:num>
  <w:num w:numId="5" w16cid:durableId="1834950608">
    <w:abstractNumId w:val="7"/>
  </w:num>
  <w:num w:numId="6" w16cid:durableId="611863967">
    <w:abstractNumId w:val="3"/>
  </w:num>
  <w:num w:numId="7" w16cid:durableId="865753136">
    <w:abstractNumId w:val="2"/>
  </w:num>
  <w:num w:numId="8" w16cid:durableId="226502003">
    <w:abstractNumId w:val="1"/>
  </w:num>
  <w:num w:numId="9" w16cid:durableId="741753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04660"/>
    <w:rsid w:val="0029639D"/>
    <w:rsid w:val="00326F90"/>
    <w:rsid w:val="00443914"/>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37EF48D"/>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228</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2025-05-31T16:03:00Z</dcterms:modified>
  <cp:category/>
</cp:coreProperties>
</file>