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241DF" w14:textId="77777777" w:rsidR="00BD6951" w:rsidRDefault="00000000">
      <w:pPr>
        <w:pStyle w:val="Heading1"/>
      </w:pPr>
      <w:r>
        <w:t>Sample Business Rule Use Case – Hide Asset Fields for HR</w:t>
      </w:r>
    </w:p>
    <w:p w14:paraId="2375E84C" w14:textId="77777777" w:rsidR="00BD6951" w:rsidRDefault="00000000">
      <w:pPr>
        <w:pStyle w:val="Heading2"/>
      </w:pPr>
      <w:r>
        <w:t>Rule Name</w:t>
      </w:r>
    </w:p>
    <w:p w14:paraId="7D5D6EBE" w14:textId="77777777" w:rsidR="00BD6951" w:rsidRDefault="00000000">
      <w:r>
        <w:t>BR – Hide Asset Fields for HR</w:t>
      </w:r>
    </w:p>
    <w:p w14:paraId="046E65A4" w14:textId="77777777" w:rsidR="00BD6951" w:rsidRDefault="00000000">
      <w:pPr>
        <w:pStyle w:val="Heading2"/>
      </w:pPr>
      <w:r>
        <w:t>Module</w:t>
      </w:r>
    </w:p>
    <w:p w14:paraId="1A3DE660" w14:textId="77777777" w:rsidR="00BD6951" w:rsidRDefault="00000000">
      <w:r>
        <w:t>Service Request</w:t>
      </w:r>
    </w:p>
    <w:p w14:paraId="53BBA147" w14:textId="77777777" w:rsidR="00BD6951" w:rsidRDefault="00000000">
      <w:pPr>
        <w:pStyle w:val="Heading2"/>
      </w:pPr>
      <w:r>
        <w:t>Form or Catalog Item</w:t>
      </w:r>
    </w:p>
    <w:p w14:paraId="602707AB" w14:textId="77777777" w:rsidR="00BD6951" w:rsidRDefault="00000000">
      <w:r>
        <w:t>New Employee Onboarding</w:t>
      </w:r>
    </w:p>
    <w:p w14:paraId="545E1405" w14:textId="77777777" w:rsidR="00BD6951" w:rsidRDefault="00000000">
      <w:pPr>
        <w:pStyle w:val="Heading2"/>
      </w:pPr>
      <w:r>
        <w:t>Trigger Conditions</w:t>
      </w:r>
    </w:p>
    <w:p w14:paraId="3832E90C" w14:textId="6F865772" w:rsidR="00BD6951" w:rsidRDefault="00000000" w:rsidP="00CD129A">
      <w:pPr>
        <w:pStyle w:val="ListParagraph"/>
        <w:numPr>
          <w:ilvl w:val="0"/>
          <w:numId w:val="11"/>
        </w:numPr>
      </w:pPr>
      <w:r>
        <w:t>Requester Department = Human Resources</w:t>
      </w:r>
    </w:p>
    <w:p w14:paraId="1423340C" w14:textId="77777777" w:rsidR="00BD6951" w:rsidRDefault="00000000">
      <w:pPr>
        <w:pStyle w:val="Heading2"/>
      </w:pPr>
      <w:r>
        <w:t>Actions Taken</w:t>
      </w:r>
    </w:p>
    <w:p w14:paraId="25907D2A" w14:textId="0F40D44E" w:rsidR="00BD6951" w:rsidRDefault="00000000" w:rsidP="00CD129A">
      <w:pPr>
        <w:pStyle w:val="ListParagraph"/>
        <w:numPr>
          <w:ilvl w:val="0"/>
          <w:numId w:val="11"/>
        </w:numPr>
      </w:pPr>
      <w:r>
        <w:t>Hide Fields: Asset Serial Number, Assigned Device, Software Installed</w:t>
      </w:r>
    </w:p>
    <w:p w14:paraId="331E6EB4" w14:textId="184680BA" w:rsidR="00BD6951" w:rsidRDefault="00000000" w:rsidP="00CD129A">
      <w:pPr>
        <w:pStyle w:val="ListParagraph"/>
        <w:numPr>
          <w:ilvl w:val="0"/>
          <w:numId w:val="11"/>
        </w:numPr>
      </w:pPr>
      <w:r>
        <w:t>Make Fields: Manager Email (Required), Start Date (Required)</w:t>
      </w:r>
    </w:p>
    <w:p w14:paraId="3189BCF1" w14:textId="77777777" w:rsidR="00BD6951" w:rsidRDefault="00000000">
      <w:pPr>
        <w:pStyle w:val="Heading2"/>
      </w:pPr>
      <w:r>
        <w:t>Purpose and Rationale</w:t>
      </w:r>
    </w:p>
    <w:p w14:paraId="0C224352" w14:textId="77777777" w:rsidR="00BD6951" w:rsidRDefault="00000000">
      <w:r>
        <w:t>To simplify the form for HR users by hiding IT-specific asset fields that are not relevant during HR-led onboarding tasks. This reduces confusion, minimizes errors, and improves form usability for non-technical departments.</w:t>
      </w:r>
    </w:p>
    <w:p w14:paraId="197D4522" w14:textId="77777777" w:rsidR="00BD6951" w:rsidRDefault="00000000">
      <w:pPr>
        <w:pStyle w:val="Heading2"/>
      </w:pPr>
      <w:r>
        <w:t>Testing Notes</w:t>
      </w:r>
    </w:p>
    <w:p w14:paraId="75D1E07F" w14:textId="0DAF5CA8" w:rsidR="00BD6951" w:rsidRDefault="00000000">
      <w:r>
        <w:t xml:space="preserve">Tested with </w:t>
      </w:r>
      <w:r w:rsidR="00CD129A">
        <w:t xml:space="preserve">an </w:t>
      </w:r>
      <w:r>
        <w:t xml:space="preserve">impersonated HR requester. Fields </w:t>
      </w:r>
      <w:r w:rsidR="00CD129A">
        <w:t xml:space="preserve">are </w:t>
      </w:r>
      <w:r>
        <w:t>correctly hidden</w:t>
      </w:r>
      <w:r w:rsidR="00CD129A">
        <w:t>,</w:t>
      </w:r>
      <w:r>
        <w:t xml:space="preserve"> and mandatory logic </w:t>
      </w:r>
      <w:r w:rsidR="00CD129A">
        <w:t xml:space="preserve">is </w:t>
      </w:r>
      <w:r>
        <w:t>verified across role switch scenarios.</w:t>
      </w:r>
    </w:p>
    <w:sectPr w:rsidR="00BD695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096AAC"/>
    <w:multiLevelType w:val="hybridMultilevel"/>
    <w:tmpl w:val="11CABD3A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2545A1"/>
    <w:multiLevelType w:val="hybridMultilevel"/>
    <w:tmpl w:val="614ACC74"/>
    <w:lvl w:ilvl="0" w:tplc="C7FC9580">
      <w:numFmt w:val="bullet"/>
      <w:lvlText w:val="•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8725977">
    <w:abstractNumId w:val="8"/>
  </w:num>
  <w:num w:numId="2" w16cid:durableId="743531534">
    <w:abstractNumId w:val="6"/>
  </w:num>
  <w:num w:numId="3" w16cid:durableId="944077059">
    <w:abstractNumId w:val="5"/>
  </w:num>
  <w:num w:numId="4" w16cid:durableId="2145150044">
    <w:abstractNumId w:val="4"/>
  </w:num>
  <w:num w:numId="5" w16cid:durableId="221059496">
    <w:abstractNumId w:val="7"/>
  </w:num>
  <w:num w:numId="6" w16cid:durableId="312881089">
    <w:abstractNumId w:val="3"/>
  </w:num>
  <w:num w:numId="7" w16cid:durableId="1822967599">
    <w:abstractNumId w:val="2"/>
  </w:num>
  <w:num w:numId="8" w16cid:durableId="2110225845">
    <w:abstractNumId w:val="1"/>
  </w:num>
  <w:num w:numId="9" w16cid:durableId="1707098428">
    <w:abstractNumId w:val="0"/>
  </w:num>
  <w:num w:numId="10" w16cid:durableId="1292858616">
    <w:abstractNumId w:val="9"/>
  </w:num>
  <w:num w:numId="11" w16cid:durableId="139146325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AB2543"/>
    <w:rsid w:val="00B47730"/>
    <w:rsid w:val="00BD6951"/>
    <w:rsid w:val="00CB0664"/>
    <w:rsid w:val="00CD129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1286BF"/>
  <w14:defaultImageDpi w14:val="300"/>
  <w15:docId w15:val="{A0197FF5-518E-424A-B801-D968F7ED0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Race Vanderdecken</cp:lastModifiedBy>
  <cp:revision>2</cp:revision>
  <dcterms:created xsi:type="dcterms:W3CDTF">2013-12-23T23:15:00Z</dcterms:created>
  <dcterms:modified xsi:type="dcterms:W3CDTF">2025-06-10T19:14:00Z</dcterms:modified>
  <cp:category/>
</cp:coreProperties>
</file>