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A10E8" w14:textId="77777777" w:rsidR="00455543" w:rsidRPr="008D7BF1" w:rsidRDefault="00000000">
      <w:pPr>
        <w:pStyle w:val="Heading1"/>
        <w:rPr>
          <w:rFonts w:ascii="Source Sans Pro" w:hAnsi="Source Sans Pro"/>
          <w:color w:val="000000" w:themeColor="text1"/>
        </w:rPr>
      </w:pPr>
      <w:r w:rsidRPr="008D7BF1">
        <w:rPr>
          <w:rFonts w:ascii="Source Sans Pro" w:hAnsi="Source Sans Pro"/>
          <w:color w:val="000000" w:themeColor="text1"/>
        </w:rPr>
        <w:t>Overview of Roles in Freshservice</w:t>
      </w:r>
    </w:p>
    <w:p w14:paraId="4FB2286E" w14:textId="77777777" w:rsidR="008D7BF1" w:rsidRPr="008D7BF1" w:rsidRDefault="008D7BF1" w:rsidP="008D7BF1">
      <w:pPr>
        <w:rPr>
          <w:color w:val="000000" w:themeColor="text1"/>
        </w:rPr>
      </w:pPr>
    </w:p>
    <w:p w14:paraId="08D75912"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Freshservice uses role-based access control (RBAC) to manage what users can view, update, approve, and configure. Each user must be assigned one or more roles that correspond to their responsibilities. These roles control access to modules such as Tickets, Changes, Admin Settings, Analytics, and CMDB.</w:t>
      </w:r>
    </w:p>
    <w:p w14:paraId="4880B146" w14:textId="77777777" w:rsidR="00455543" w:rsidRPr="008D7BF1" w:rsidRDefault="00000000">
      <w:pPr>
        <w:pStyle w:val="Heading2"/>
        <w:rPr>
          <w:rFonts w:ascii="Georgia" w:hAnsi="Georgia"/>
          <w:color w:val="000000" w:themeColor="text1"/>
          <w:sz w:val="24"/>
          <w:szCs w:val="24"/>
        </w:rPr>
      </w:pPr>
      <w:r w:rsidRPr="008D7BF1">
        <w:rPr>
          <w:rFonts w:ascii="Georgia" w:hAnsi="Georgia"/>
          <w:color w:val="000000" w:themeColor="text1"/>
          <w:sz w:val="24"/>
          <w:szCs w:val="24"/>
        </w:rPr>
        <w:t>Role Type Descriptions</w:t>
      </w:r>
    </w:p>
    <w:tbl>
      <w:tblPr>
        <w:tblStyle w:val="TableGrid"/>
        <w:tblW w:w="0" w:type="auto"/>
        <w:tblLook w:val="04A0" w:firstRow="1" w:lastRow="0" w:firstColumn="1" w:lastColumn="0" w:noHBand="0" w:noVBand="1"/>
      </w:tblPr>
      <w:tblGrid>
        <w:gridCol w:w="4320"/>
        <w:gridCol w:w="4320"/>
      </w:tblGrid>
      <w:tr w:rsidR="008D7BF1" w:rsidRPr="008D7BF1" w14:paraId="7A574851" w14:textId="77777777">
        <w:tc>
          <w:tcPr>
            <w:tcW w:w="4320" w:type="dxa"/>
          </w:tcPr>
          <w:p w14:paraId="0C1DAAF1"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Role Type</w:t>
            </w:r>
          </w:p>
        </w:tc>
        <w:tc>
          <w:tcPr>
            <w:tcW w:w="4320" w:type="dxa"/>
          </w:tcPr>
          <w:p w14:paraId="6933913A"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Description</w:t>
            </w:r>
          </w:p>
        </w:tc>
      </w:tr>
      <w:tr w:rsidR="008D7BF1" w:rsidRPr="008D7BF1" w14:paraId="30E5D76E" w14:textId="77777777">
        <w:tc>
          <w:tcPr>
            <w:tcW w:w="4320" w:type="dxa"/>
          </w:tcPr>
          <w:p w14:paraId="017E3B00"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Requester</w:t>
            </w:r>
          </w:p>
        </w:tc>
        <w:tc>
          <w:tcPr>
            <w:tcW w:w="4320" w:type="dxa"/>
          </w:tcPr>
          <w:p w14:paraId="62AA0DF2"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End user who submits tickets or service requests via the portal</w:t>
            </w:r>
          </w:p>
        </w:tc>
      </w:tr>
      <w:tr w:rsidR="008D7BF1" w:rsidRPr="008D7BF1" w14:paraId="6D48508A" w14:textId="77777777">
        <w:tc>
          <w:tcPr>
            <w:tcW w:w="4320" w:type="dxa"/>
          </w:tcPr>
          <w:p w14:paraId="7C866615"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Agent</w:t>
            </w:r>
          </w:p>
        </w:tc>
        <w:tc>
          <w:tcPr>
            <w:tcW w:w="4320" w:type="dxa"/>
          </w:tcPr>
          <w:p w14:paraId="4B072CA3"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Team member who can resolve, assign, and manage tickets</w:t>
            </w:r>
          </w:p>
        </w:tc>
      </w:tr>
      <w:tr w:rsidR="008D7BF1" w:rsidRPr="008D7BF1" w14:paraId="2B319F1D" w14:textId="77777777">
        <w:tc>
          <w:tcPr>
            <w:tcW w:w="4320" w:type="dxa"/>
          </w:tcPr>
          <w:p w14:paraId="0A46AA7C"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Observer</w:t>
            </w:r>
          </w:p>
        </w:tc>
        <w:tc>
          <w:tcPr>
            <w:tcW w:w="4320" w:type="dxa"/>
          </w:tcPr>
          <w:p w14:paraId="5406FD56"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Read-only view access, often used for managers or compliance</w:t>
            </w:r>
          </w:p>
        </w:tc>
      </w:tr>
      <w:tr w:rsidR="008D7BF1" w:rsidRPr="008D7BF1" w14:paraId="247BBF28" w14:textId="77777777">
        <w:tc>
          <w:tcPr>
            <w:tcW w:w="4320" w:type="dxa"/>
          </w:tcPr>
          <w:p w14:paraId="29B1F154"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Admin</w:t>
            </w:r>
          </w:p>
        </w:tc>
        <w:tc>
          <w:tcPr>
            <w:tcW w:w="4320" w:type="dxa"/>
          </w:tcPr>
          <w:p w14:paraId="2A83FC88"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Full access to all Freshservice settings and configurations</w:t>
            </w:r>
          </w:p>
        </w:tc>
      </w:tr>
      <w:tr w:rsidR="008D7BF1" w:rsidRPr="008D7BF1" w14:paraId="08FC81EF" w14:textId="77777777">
        <w:tc>
          <w:tcPr>
            <w:tcW w:w="4320" w:type="dxa"/>
          </w:tcPr>
          <w:p w14:paraId="3A611B87"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Custom Roles</w:t>
            </w:r>
          </w:p>
        </w:tc>
        <w:tc>
          <w:tcPr>
            <w:tcW w:w="4320" w:type="dxa"/>
          </w:tcPr>
          <w:p w14:paraId="3A69D426" w14:textId="77777777" w:rsidR="00455543" w:rsidRPr="008D7BF1" w:rsidRDefault="00000000">
            <w:pPr>
              <w:rPr>
                <w:rFonts w:ascii="Georgia" w:hAnsi="Georgia"/>
                <w:color w:val="000000" w:themeColor="text1"/>
                <w:sz w:val="24"/>
                <w:szCs w:val="24"/>
              </w:rPr>
            </w:pPr>
            <w:r w:rsidRPr="008D7BF1">
              <w:rPr>
                <w:rFonts w:ascii="Georgia" w:hAnsi="Georgia"/>
                <w:color w:val="000000" w:themeColor="text1"/>
                <w:sz w:val="24"/>
                <w:szCs w:val="24"/>
              </w:rPr>
              <w:t>Tailored roles with permissions assigned per module</w:t>
            </w:r>
          </w:p>
        </w:tc>
      </w:tr>
    </w:tbl>
    <w:p w14:paraId="5A117647" w14:textId="77777777" w:rsidR="00C00BA3" w:rsidRDefault="00C00BA3"/>
    <w:sectPr w:rsidR="00C00BA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179930554">
    <w:abstractNumId w:val="8"/>
  </w:num>
  <w:num w:numId="2" w16cid:durableId="1260914030">
    <w:abstractNumId w:val="6"/>
  </w:num>
  <w:num w:numId="3" w16cid:durableId="815561693">
    <w:abstractNumId w:val="5"/>
  </w:num>
  <w:num w:numId="4" w16cid:durableId="1809856451">
    <w:abstractNumId w:val="4"/>
  </w:num>
  <w:num w:numId="5" w16cid:durableId="253442791">
    <w:abstractNumId w:val="7"/>
  </w:num>
  <w:num w:numId="6" w16cid:durableId="1447850423">
    <w:abstractNumId w:val="3"/>
  </w:num>
  <w:num w:numId="7" w16cid:durableId="217522998">
    <w:abstractNumId w:val="2"/>
  </w:num>
  <w:num w:numId="8" w16cid:durableId="1947498119">
    <w:abstractNumId w:val="1"/>
  </w:num>
  <w:num w:numId="9" w16cid:durableId="1355113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455543"/>
    <w:rsid w:val="008D7BF1"/>
    <w:rsid w:val="00AA1D8D"/>
    <w:rsid w:val="00B47730"/>
    <w:rsid w:val="00C00BA3"/>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B928BF"/>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620</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2025-06-05T15:41:00Z</dcterms:modified>
  <cp:category/>
</cp:coreProperties>
</file>